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B7" w:rsidRPr="001257BC" w:rsidRDefault="00D548B7">
      <w:pPr>
        <w:rPr>
          <w:lang w:val="en-US"/>
        </w:rPr>
        <w:sectPr w:rsidR="00D548B7" w:rsidRPr="001257BC" w:rsidSect="004000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1134" w:left="1701" w:header="0" w:footer="0" w:gutter="0"/>
          <w:cols w:space="720"/>
          <w:formProt w:val="0"/>
          <w:docGrid w:linePitch="360"/>
        </w:sectPr>
      </w:pPr>
      <w:bookmarkStart w:id="0" w:name="_GoBack"/>
      <w:bookmarkEnd w:id="0"/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51760F" w:rsidTr="00AE6040">
        <w:tc>
          <w:tcPr>
            <w:tcW w:w="5524" w:type="dxa"/>
          </w:tcPr>
          <w:p w:rsidR="0051760F" w:rsidRPr="00DD022D" w:rsidRDefault="0051760F" w:rsidP="00AE6040">
            <w:pPr>
              <w:jc w:val="both"/>
            </w:pPr>
            <w:r w:rsidRPr="00DD022D">
              <w:lastRenderedPageBreak/>
              <w:t xml:space="preserve">ПРИНЯТО:                                                        </w:t>
            </w:r>
            <w:r>
              <w:t xml:space="preserve">                               С</w:t>
            </w:r>
            <w:r w:rsidRPr="00DD022D">
              <w:t xml:space="preserve">обранием </w:t>
            </w:r>
            <w:r>
              <w:t xml:space="preserve">совета </w:t>
            </w:r>
            <w:r w:rsidRPr="00DD022D">
              <w:t xml:space="preserve">трудового коллектива                           </w:t>
            </w:r>
          </w:p>
          <w:p w:rsidR="0051760F" w:rsidRPr="00DD022D" w:rsidRDefault="0051760F" w:rsidP="00AE6040">
            <w:pPr>
              <w:jc w:val="both"/>
            </w:pPr>
            <w:r w:rsidRPr="00DD022D">
              <w:t xml:space="preserve">работников МАУ ДО «СШ «ФОК «Олимп»                         </w:t>
            </w:r>
          </w:p>
          <w:p w:rsidR="0051760F" w:rsidRPr="00DD022D" w:rsidRDefault="0051760F" w:rsidP="00AE6040">
            <w:pPr>
              <w:jc w:val="both"/>
            </w:pPr>
          </w:p>
          <w:p w:rsidR="0051760F" w:rsidRDefault="004000D1" w:rsidP="004000D1">
            <w:pPr>
              <w:jc w:val="both"/>
            </w:pPr>
            <w:r>
              <w:t>Протокол от 29.01</w:t>
            </w:r>
            <w:r w:rsidRPr="00DD022D">
              <w:t>.202</w:t>
            </w:r>
            <w:r>
              <w:t xml:space="preserve">6 </w:t>
            </w:r>
            <w:r w:rsidR="0051760F" w:rsidRPr="00DD022D">
              <w:t>№</w:t>
            </w:r>
            <w:r>
              <w:t xml:space="preserve"> </w:t>
            </w:r>
            <w:r w:rsidR="0051760F" w:rsidRPr="00DD022D">
              <w:t xml:space="preserve">1 </w:t>
            </w:r>
          </w:p>
        </w:tc>
        <w:tc>
          <w:tcPr>
            <w:tcW w:w="3821" w:type="dxa"/>
          </w:tcPr>
          <w:p w:rsidR="0051760F" w:rsidRPr="00DD022D" w:rsidRDefault="0051760F" w:rsidP="00AE6040">
            <w:pPr>
              <w:jc w:val="both"/>
            </w:pPr>
            <w:r w:rsidRPr="00DD022D">
              <w:t>УТВЕРЖДЕНО:</w:t>
            </w:r>
          </w:p>
          <w:p w:rsidR="0051760F" w:rsidRPr="00DD022D" w:rsidRDefault="0051760F" w:rsidP="00AE6040">
            <w:pPr>
              <w:jc w:val="both"/>
            </w:pPr>
            <w:r w:rsidRPr="00DD022D">
              <w:t xml:space="preserve">Приказом директора </w:t>
            </w:r>
          </w:p>
          <w:p w:rsidR="0051760F" w:rsidRPr="00DD022D" w:rsidRDefault="0051760F" w:rsidP="00AE6040">
            <w:pPr>
              <w:jc w:val="both"/>
            </w:pPr>
            <w:r w:rsidRPr="00DD022D">
              <w:t xml:space="preserve">МАУ ДО «СШ «ФОК «Олимп»                  </w:t>
            </w:r>
          </w:p>
          <w:p w:rsidR="0051760F" w:rsidRPr="00DD022D" w:rsidRDefault="0051760F" w:rsidP="00AE6040">
            <w:pPr>
              <w:jc w:val="both"/>
            </w:pPr>
          </w:p>
          <w:p w:rsidR="0051760F" w:rsidRPr="00DD022D" w:rsidRDefault="0051760F" w:rsidP="00AE6040">
            <w:r w:rsidRPr="00DD022D">
              <w:t xml:space="preserve">Приказ от </w:t>
            </w:r>
            <w:r w:rsidR="004000D1" w:rsidRPr="00026D58">
              <w:t xml:space="preserve">02.02.2026 № </w:t>
            </w:r>
            <w:r w:rsidR="000B262A">
              <w:t>38</w:t>
            </w:r>
            <w:r w:rsidR="00026D58" w:rsidRPr="00026D58">
              <w:t xml:space="preserve"> </w:t>
            </w:r>
            <w:r w:rsidR="004000D1" w:rsidRPr="00026D58">
              <w:t>ОД</w:t>
            </w:r>
          </w:p>
          <w:p w:rsidR="0051760F" w:rsidRDefault="0051760F" w:rsidP="00AE6040">
            <w:pPr>
              <w:jc w:val="both"/>
            </w:pPr>
          </w:p>
        </w:tc>
      </w:tr>
    </w:tbl>
    <w:p w:rsidR="00D548B7" w:rsidRDefault="00D548B7">
      <w:pPr>
        <w:pStyle w:val="af3"/>
        <w:ind w:left="1418" w:right="1416"/>
        <w:jc w:val="center"/>
      </w:pPr>
    </w:p>
    <w:p w:rsidR="00D548B7" w:rsidRDefault="00D548B7">
      <w:pPr>
        <w:pStyle w:val="af3"/>
        <w:ind w:left="1418" w:right="1416"/>
        <w:jc w:val="center"/>
      </w:pPr>
    </w:p>
    <w:p w:rsidR="00D548B7" w:rsidRDefault="008B3BBF">
      <w:pPr>
        <w:pStyle w:val="af3"/>
        <w:ind w:left="1418" w:right="1416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548B7" w:rsidRDefault="008B3BBF">
      <w:pPr>
        <w:pStyle w:val="af3"/>
        <w:ind w:left="1418" w:right="1416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пропускном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внутриобъектовом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режимах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  <w:t>в Муниципальном автономном образовательном учреждении дополнительного образования «Спортивная школа «Физкультурно-оздоровительный комплекс «Олимп»</w:t>
      </w:r>
    </w:p>
    <w:p w:rsidR="00D548B7" w:rsidRDefault="00D548B7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B7" w:rsidRDefault="00D548B7">
      <w:pPr>
        <w:pStyle w:val="af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48B7" w:rsidRPr="001303A1" w:rsidRDefault="008B3BBF">
      <w:pPr>
        <w:pStyle w:val="af3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130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D548B7" w:rsidRDefault="00D548B7">
      <w:pPr>
        <w:pStyle w:val="af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proofErr w:type="gramStart"/>
      <w:r>
        <w:rPr>
          <w:color w:val="000000" w:themeColor="text1"/>
        </w:rPr>
        <w:t xml:space="preserve">Настоящее Положение о пропускном и </w:t>
      </w:r>
      <w:proofErr w:type="spellStart"/>
      <w:r>
        <w:rPr>
          <w:color w:val="000000" w:themeColor="text1"/>
        </w:rPr>
        <w:t>внутриобъектовом</w:t>
      </w:r>
      <w:proofErr w:type="spellEnd"/>
      <w:r>
        <w:rPr>
          <w:color w:val="000000" w:themeColor="text1"/>
        </w:rPr>
        <w:t xml:space="preserve"> режимах на объекте (территории) (далее – Положение) устанавливает порядок допуска работников, обучающихся, родителей (законных представителей) и иных посетителей на территорию и в здание </w:t>
      </w:r>
      <w:r>
        <w:rPr>
          <w:b/>
          <w:bCs/>
          <w:color w:val="000000" w:themeColor="text1"/>
        </w:rPr>
        <w:t xml:space="preserve">Муниципального </w:t>
      </w:r>
      <w:proofErr w:type="spellStart"/>
      <w:r>
        <w:rPr>
          <w:b/>
          <w:bCs/>
          <w:color w:val="000000" w:themeColor="text1"/>
        </w:rPr>
        <w:t>автономномного</w:t>
      </w:r>
      <w:proofErr w:type="spellEnd"/>
      <w:r>
        <w:rPr>
          <w:b/>
          <w:bCs/>
          <w:color w:val="000000" w:themeColor="text1"/>
        </w:rPr>
        <w:t xml:space="preserve"> образовательного учреждения дополнительного образования «Спортивная школа «Физкультурно-оздоровительный комплекс «Олимп»</w:t>
      </w:r>
      <w:r>
        <w:rPr>
          <w:color w:val="000000" w:themeColor="text1"/>
        </w:rPr>
        <w:t xml:space="preserve"> (далее – учреждение), вноса и выноса материальных средств, въезда и выезда автотранспорта, а также отдельные правила поведения.</w:t>
      </w:r>
      <w:proofErr w:type="gramEnd"/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 xml:space="preserve">Помимо Положения пропускной и </w:t>
      </w:r>
      <w:proofErr w:type="spellStart"/>
      <w:r>
        <w:rPr>
          <w:color w:val="000000" w:themeColor="text1"/>
        </w:rPr>
        <w:t>внутриобъектовый</w:t>
      </w:r>
      <w:proofErr w:type="spellEnd"/>
      <w:r>
        <w:rPr>
          <w:color w:val="000000" w:themeColor="text1"/>
        </w:rPr>
        <w:t xml:space="preserve"> режим в учреждении регулируется: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Федеральным законом от 6 марта 2006 г. № 35-ФЗ «О противодействии терроризму»;</w:t>
      </w:r>
    </w:p>
    <w:p w:rsidR="00D548B7" w:rsidRDefault="008B3BBF">
      <w:pPr>
        <w:ind w:right="-1" w:firstLine="709"/>
      </w:pPr>
      <w:r>
        <w:rPr>
          <w:color w:val="000000" w:themeColor="text1"/>
        </w:rPr>
        <w:t xml:space="preserve">постановлением Правительства Российской Федерации </w:t>
      </w:r>
      <w:r>
        <w:t>от 6 марта 2015 г. № 202</w:t>
      </w:r>
      <w:r>
        <w:rPr>
          <w:color w:val="000000" w:themeColor="text1"/>
        </w:rPr>
        <w:t xml:space="preserve"> «Об утверждении требований к антитеррористической защищенности объектов спорта и формы паспорта безопасности объектов спорта</w:t>
      </w:r>
      <w:r>
        <w:t>»</w:t>
      </w:r>
      <w:r>
        <w:rPr>
          <w:color w:val="000000" w:themeColor="text1"/>
        </w:rPr>
        <w:t>;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 xml:space="preserve">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</w:t>
      </w:r>
      <w:r>
        <w:rPr>
          <w:color w:val="000000"/>
        </w:rPr>
        <w:t>для человека факторов среды обитания»;</w:t>
      </w:r>
    </w:p>
    <w:p w:rsidR="00D548B7" w:rsidRDefault="008B3BBF">
      <w:pPr>
        <w:ind w:right="-1" w:firstLine="709"/>
        <w:jc w:val="both"/>
      </w:pPr>
      <w:r>
        <w:t>Правилами внутреннего трудового распорядка;</w:t>
      </w:r>
    </w:p>
    <w:p w:rsidR="00D548B7" w:rsidRDefault="008B3BBF">
      <w:pPr>
        <w:ind w:right="-1" w:firstLine="709"/>
        <w:jc w:val="both"/>
      </w:pPr>
      <w:r>
        <w:t xml:space="preserve">Правилами внутреннего распорядка </w:t>
      </w:r>
      <w:proofErr w:type="gramStart"/>
      <w:r>
        <w:t>обучающихся</w:t>
      </w:r>
      <w:proofErr w:type="gramEnd"/>
      <w:r>
        <w:t>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Понятия «</w:t>
      </w:r>
      <w:proofErr w:type="spellStart"/>
      <w:r>
        <w:t>внутриобъектовый</w:t>
      </w:r>
      <w:proofErr w:type="spellEnd"/>
      <w:r>
        <w:t xml:space="preserve"> режим» и «пропускной режим», используемые в настоящем Положении, указаны в соответствии со статьей 1.1 </w:t>
      </w:r>
      <w:r>
        <w:rPr>
          <w:color w:val="000000"/>
        </w:rPr>
        <w:t>Закона Российской Федерации от 11 марта 1992 г. № 2487-1 «О частной детективной и охранной деятельности в Российской Федерации».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proofErr w:type="gramStart"/>
      <w:r>
        <w:rPr>
          <w:color w:val="000000" w:themeColor="text1"/>
        </w:rPr>
        <w:t>Выполнение требований Положения обязательно для всех работников учреждения, обучающихся, родителей (законных представителей) несовершеннолетних обучающихся, лиц, получающих физкультурно-оздоровительные услуги, посетителей, болельщиков, работников организаций, с которыми заключены договора на организацию питания, оказание медицинских услуг, а также привлекаемых к проведению ремонтных (строительных) и иных работ и других лиц (посетителей), постоянно или временно находящихся на территории учреждения.</w:t>
      </w:r>
      <w:proofErr w:type="gramEnd"/>
    </w:p>
    <w:p w:rsidR="00D548B7" w:rsidRDefault="008B3BBF">
      <w:pPr>
        <w:ind w:right="-1" w:firstLine="709"/>
        <w:jc w:val="both"/>
      </w:pPr>
      <w:proofErr w:type="gramStart"/>
      <w:r>
        <w:lastRenderedPageBreak/>
        <w:t>Пропускной</w:t>
      </w:r>
      <w:proofErr w:type="gramEnd"/>
      <w:r>
        <w:t xml:space="preserve"> и </w:t>
      </w:r>
      <w:proofErr w:type="spellStart"/>
      <w:r>
        <w:t>внутриобъектовый</w:t>
      </w:r>
      <w:proofErr w:type="spellEnd"/>
      <w:r>
        <w:t xml:space="preserve"> режимы на объекте учреждения обеспечиваются силами работников учреждения</w:t>
      </w:r>
      <w:r>
        <w:rPr>
          <w:color w:val="000000"/>
        </w:rPr>
        <w:t>.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Охрана объекта (территории) учреждения осуществляется подразделениями вневедомственной охраны войск национальной гвардии Российской Федерации – в части наличия системы передачи тревожных сообщений («тревожной кнопки»).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 xml:space="preserve">Учреждение может вводить дополнительные требования к пропускному и </w:t>
      </w:r>
      <w:proofErr w:type="spellStart"/>
      <w:r>
        <w:t>внутриобъектовому</w:t>
      </w:r>
      <w:proofErr w:type="spellEnd"/>
      <w:r>
        <w:t xml:space="preserve"> режиму с учетом складывающейся санитарно-эпидемиологической ситуации, установления уровня террористической опасности.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Дополнительные требования могут быть также введены на основании нормативных правовых актов Российской Федерации и Нижегородской области по вопросам обеспечения безопасности.</w:t>
      </w:r>
    </w:p>
    <w:p w:rsidR="00D548B7" w:rsidRDefault="00D548B7">
      <w:pPr>
        <w:ind w:right="-1"/>
        <w:jc w:val="center"/>
        <w:rPr>
          <w:color w:val="000000" w:themeColor="text1"/>
        </w:rPr>
      </w:pPr>
    </w:p>
    <w:p w:rsidR="00D548B7" w:rsidRPr="001303A1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1303A1">
        <w:rPr>
          <w:b/>
          <w:color w:val="000000" w:themeColor="text1"/>
        </w:rPr>
        <w:t>Пропускной режим</w:t>
      </w:r>
    </w:p>
    <w:p w:rsidR="00D548B7" w:rsidRDefault="00D548B7">
      <w:pPr>
        <w:ind w:right="-1" w:firstLine="709"/>
        <w:jc w:val="both"/>
        <w:rPr>
          <w:color w:val="000000" w:themeColor="text1"/>
        </w:rPr>
      </w:pP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Пропускной режим устанавливается в целях:</w:t>
      </w:r>
    </w:p>
    <w:p w:rsidR="00D548B7" w:rsidRDefault="008B3BBF">
      <w:pPr>
        <w:pStyle w:val="af4"/>
        <w:ind w:left="0" w:right="-1" w:firstLine="709"/>
        <w:jc w:val="both"/>
      </w:pPr>
      <w:r>
        <w:rPr>
          <w:color w:val="000000" w:themeColor="text1"/>
        </w:rPr>
        <w:t>обеспечения входа (выхода) работников, обучающихся и посетителей на территорию и в здание учреждения, въезда (выезда) транспортных средств на территорию учреждения, вноса (выноса) материальных ценностей;</w:t>
      </w:r>
    </w:p>
    <w:p w:rsidR="00D548B7" w:rsidRDefault="008B3BBF">
      <w:pPr>
        <w:pStyle w:val="af4"/>
        <w:ind w:left="0" w:right="-1" w:firstLine="709"/>
        <w:jc w:val="both"/>
      </w:pPr>
      <w:r>
        <w:rPr>
          <w:color w:val="000000" w:themeColor="text1"/>
        </w:rPr>
        <w:t>исключения несанкционированного проникновения граждан, транспортных средств и проноса посторонних предметов на территорию и в здание учреждения;</w:t>
      </w:r>
    </w:p>
    <w:p w:rsidR="00D548B7" w:rsidRDefault="008B3BBF">
      <w:pPr>
        <w:pStyle w:val="af4"/>
        <w:ind w:left="0" w:right="-1" w:firstLine="709"/>
        <w:jc w:val="both"/>
      </w:pPr>
      <w:r>
        <w:rPr>
          <w:color w:val="000000" w:themeColor="text1"/>
        </w:rPr>
        <w:t>обеспечения безопасности учреждения, защиты жизни и здоровья обучающихся, работников и посетителей;</w:t>
      </w:r>
    </w:p>
    <w:p w:rsidR="00D548B7" w:rsidRDefault="008B3BBF">
      <w:pPr>
        <w:pStyle w:val="af4"/>
        <w:ind w:left="0" w:right="-1" w:firstLine="709"/>
        <w:jc w:val="both"/>
      </w:pPr>
      <w:r>
        <w:rPr>
          <w:color w:val="000000" w:themeColor="text1"/>
        </w:rPr>
        <w:t>предупреждения угроз террористической и экстремистской направленности;</w:t>
      </w:r>
    </w:p>
    <w:p w:rsidR="00D548B7" w:rsidRDefault="008B3BBF">
      <w:pPr>
        <w:pStyle w:val="af4"/>
        <w:ind w:left="0" w:right="-1" w:firstLine="709"/>
        <w:jc w:val="both"/>
      </w:pPr>
      <w:r>
        <w:rPr>
          <w:color w:val="000000" w:themeColor="text1"/>
        </w:rPr>
        <w:t>защиты имущества и материальных ценностей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Ответственность за обеспечение антитеррористической защищенности и порядок доступа на объект (территорию) учреждения возлагается на директора учреждения.</w:t>
      </w:r>
    </w:p>
    <w:p w:rsidR="00D548B7" w:rsidRDefault="008B3BBF">
      <w:pPr>
        <w:pStyle w:val="af4"/>
        <w:ind w:left="0" w:right="-1" w:firstLine="709"/>
        <w:jc w:val="both"/>
      </w:pPr>
      <w:r>
        <w:rPr>
          <w:color w:val="000000" w:themeColor="text1"/>
        </w:rPr>
        <w:t xml:space="preserve">Непосредственный </w:t>
      </w:r>
      <w:proofErr w:type="gramStart"/>
      <w:r>
        <w:rPr>
          <w:color w:val="000000" w:themeColor="text1"/>
        </w:rPr>
        <w:t>контроль за</w:t>
      </w:r>
      <w:proofErr w:type="gramEnd"/>
      <w:r>
        <w:rPr>
          <w:color w:val="000000" w:themeColor="text1"/>
        </w:rPr>
        <w:t xml:space="preserve"> выполнением требований Положения возлагается на работников учреждения. 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Главный вход в учреждение оборудуется контрольно-пропускным пунктом (стационарным интегрированным постом охраны) и оснащается техническими средствами охраны и постовой документацией, а также электронной системой контроля и управления доступом.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Запасные выходы в здании на пропуск (вход) открываются только с разрешения директора учреждения, а в его отсутствие – с разрешения ответственного за проведение мероприятий по обеспечению антитеррористической защищенности объекта (территории). На период открытия запасного выхода контроль осуществляет работник учреждения, который открыл запасный выход.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 xml:space="preserve">Запасные выходы оборудуются средствами для обеспечения </w:t>
      </w:r>
      <w:r>
        <w:rPr>
          <w:rFonts w:eastAsiaTheme="minorHAnsi"/>
          <w:color w:val="000000" w:themeColor="text1"/>
          <w:lang w:eastAsia="en-US"/>
        </w:rPr>
        <w:t xml:space="preserve">беспрепятственной и безопасной эвакуации </w:t>
      </w:r>
      <w:r>
        <w:rPr>
          <w:color w:val="000000" w:themeColor="text1"/>
        </w:rPr>
        <w:t>работников, обучающихся и посетителей. Запасные выходы должны быть закрыты на засов.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Все работы по ремонту или реконструкции помещений учреждения согласовываются с лицом, ответственным за проведение мероприятий по обеспечению антитеррористической защищенности объекта (территории).</w:t>
      </w:r>
    </w:p>
    <w:p w:rsidR="00D548B7" w:rsidRDefault="00D548B7">
      <w:pPr>
        <w:ind w:left="1418" w:right="1416"/>
        <w:jc w:val="center"/>
        <w:rPr>
          <w:color w:val="000000" w:themeColor="text1"/>
        </w:rPr>
      </w:pPr>
    </w:p>
    <w:p w:rsidR="00D548B7" w:rsidRPr="001303A1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1303A1">
        <w:rPr>
          <w:b/>
          <w:color w:val="000000" w:themeColor="text1"/>
        </w:rPr>
        <w:t>Порядок допуска (входа) на территорию и в здание учреждения работников, обучающихся и лиц, получающих физкультурно-оздоровительные услуги</w:t>
      </w:r>
    </w:p>
    <w:p w:rsidR="00D548B7" w:rsidRDefault="00D548B7">
      <w:pPr>
        <w:ind w:right="-1"/>
        <w:jc w:val="both"/>
        <w:rPr>
          <w:color w:val="000000" w:themeColor="text1"/>
        </w:rPr>
      </w:pP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В учреждении устанавливается три уровня доступа (входа/выхода):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 xml:space="preserve">первый уровень – круглосуточный, в том числе в выходные и нерабочие праздничные дни – для работников учреждения в соответствии со списком, утвержденным приказом </w:t>
      </w:r>
      <w:r>
        <w:t>учреждения, по именным электронным пропускам;</w:t>
      </w:r>
    </w:p>
    <w:p w:rsidR="00D548B7" w:rsidRDefault="008B3BBF">
      <w:pPr>
        <w:ind w:right="-1" w:firstLine="709"/>
        <w:jc w:val="both"/>
      </w:pPr>
      <w:r w:rsidRPr="001303A1">
        <w:lastRenderedPageBreak/>
        <w:t xml:space="preserve">второй уровень – в рабочее время с </w:t>
      </w:r>
      <w:r w:rsidR="001303A1" w:rsidRPr="001303A1">
        <w:t>7</w:t>
      </w:r>
      <w:r w:rsidRPr="001303A1">
        <w:t>:00 до 22:00 с понедельника по субботу включительно – для работников учреждения, не указанных в абзаце втором настоящего пункта, корпоративных клиентов и обучающихся по именным электронным пропускам;</w:t>
      </w:r>
    </w:p>
    <w:p w:rsidR="00D548B7" w:rsidRDefault="008B3BBF">
      <w:pPr>
        <w:ind w:right="-1" w:firstLine="709"/>
        <w:jc w:val="both"/>
      </w:pPr>
      <w:r>
        <w:t>третий уровень – в рабочее время для посетителей учреждения по временным (гостевым)  электронным пропускам;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 xml:space="preserve">Работники, которым необходимо быть </w:t>
      </w:r>
      <w:r w:rsidR="005375E5">
        <w:rPr>
          <w:color w:val="000000" w:themeColor="text1"/>
        </w:rPr>
        <w:t>на рабочем месте</w:t>
      </w:r>
      <w:r>
        <w:rPr>
          <w:color w:val="000000" w:themeColor="text1"/>
        </w:rPr>
        <w:t xml:space="preserve"> за пределами рабочего времени, включая выходные и нерабочие праздничные дни, допускаются в учреждение на основании служебной записки, согласованной непосредственным руководителем и завизированной подписью директора учреждения не </w:t>
      </w:r>
      <w:proofErr w:type="gramStart"/>
      <w:r>
        <w:rPr>
          <w:color w:val="000000" w:themeColor="text1"/>
        </w:rPr>
        <w:t>позднее</w:t>
      </w:r>
      <w:proofErr w:type="gramEnd"/>
      <w:r>
        <w:rPr>
          <w:color w:val="000000" w:themeColor="text1"/>
        </w:rPr>
        <w:t xml:space="preserve"> чем за 2 рабочих дня.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Вход  в здание учреждения осуществляется через главный вход по электронным пропускам с проходом поста охраны и стационарного металлоискателя в целях контроля и недопущения проноса в учреждение холодного, огнестрельного оружия и других запрещенных предметов.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 xml:space="preserve">Пропуск лиц с электрокардиостимулятором и другими медицинскими ограничениями осуществляется через контрольно-пропускной пункт в обход </w:t>
      </w:r>
      <w:proofErr w:type="gramStart"/>
      <w:r>
        <w:rPr>
          <w:color w:val="000000" w:themeColor="text1"/>
        </w:rPr>
        <w:t>стационарного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металлообнаружителя</w:t>
      </w:r>
      <w:proofErr w:type="spellEnd"/>
      <w:r>
        <w:rPr>
          <w:color w:val="000000" w:themeColor="text1"/>
        </w:rPr>
        <w:t xml:space="preserve">.  В этом случае лицо должно сообщить об имеющемся у него электрокардиостимуляторе или медицинских ограничениях. 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Пропуск лиц с инвалидностью, включая использующих кресла-коляски, обеспечивается представителем учреждения и в его сопровождении.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Вход на объект (территорию) учреждения осуществляется: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по пропускам – для работников, корпоративных клиентов, обучающихся и родителей (законных представителей), лиц, получающих физкультурно-оздоровительные услуги, иных посетителей;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при предъявлении удостоверения личности – для работников, обучающихся, родителей (законных представителей) в случае утери, утраты или оставления пропуска, а также для родителей (законных представителей) при проведении родительских собраний;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при предъявлении служебного удостоверения и предписания (служебного задания) – для сотрудников правоохранительных и контрольно-надзорных органов, имеющих в соответствии с федеральными законами право беспрепятственного прохода на объект (территорию) учреждения;</w:t>
      </w:r>
    </w:p>
    <w:p w:rsidR="00D548B7" w:rsidRDefault="008B3BBF">
      <w:pPr>
        <w:ind w:right="-1" w:firstLine="709"/>
        <w:jc w:val="both"/>
      </w:pPr>
      <w:r>
        <w:rPr>
          <w:color w:val="000000" w:themeColor="text1"/>
        </w:rPr>
        <w:t>по спискам или билетам – для посетителей при проведении массовых мероприятий.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Посетители, отказывающие предъявить пропуск, удостоверение личности или иной документ, в учреждение не пропускаются.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О прибытии сотрудников правоохранительных и контрольно-надзорных органов  работник учреждения незамедлительно сообщает в приемную директора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 xml:space="preserve">Выход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из учреждения во время учебно-тренировочного процесса допускается только в сопровождении работника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При возникновении аварийной ситуации (нарушение бесперебойной работы систем электроснабжения, отопления, водоснабжения, водоотведения, работы различных инженерно-технических средств и систем охраны, сре</w:t>
      </w:r>
      <w:proofErr w:type="gramStart"/>
      <w:r>
        <w:rPr>
          <w:color w:val="000000" w:themeColor="text1"/>
        </w:rPr>
        <w:t>дств св</w:t>
      </w:r>
      <w:proofErr w:type="gramEnd"/>
      <w:r>
        <w:rPr>
          <w:color w:val="000000" w:themeColor="text1"/>
        </w:rPr>
        <w:t>язи, сигнализаций и т.п.) пропуск работников аварийных служб осуществляется беспрепятственно в сопровождении работника учреждения.</w:t>
      </w:r>
    </w:p>
    <w:p w:rsidR="00D548B7" w:rsidRDefault="00D548B7">
      <w:pPr>
        <w:ind w:right="-1"/>
        <w:jc w:val="both"/>
        <w:rPr>
          <w:color w:val="000000" w:themeColor="text1"/>
        </w:rPr>
      </w:pPr>
    </w:p>
    <w:p w:rsidR="00D548B7" w:rsidRPr="001303A1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1303A1">
        <w:rPr>
          <w:b/>
          <w:color w:val="000000" w:themeColor="text1"/>
        </w:rPr>
        <w:t>Пропускной режим для родителей (законных представителей), иных посетителей в учреждение</w:t>
      </w:r>
    </w:p>
    <w:p w:rsidR="00D548B7" w:rsidRDefault="00D548B7">
      <w:pPr>
        <w:ind w:right="-1"/>
        <w:jc w:val="both"/>
        <w:rPr>
          <w:color w:val="000000" w:themeColor="text1"/>
        </w:rPr>
      </w:pPr>
    </w:p>
    <w:p w:rsidR="00D548B7" w:rsidRPr="001303A1" w:rsidRDefault="008B3BBF">
      <w:pPr>
        <w:pStyle w:val="af4"/>
        <w:numPr>
          <w:ilvl w:val="1"/>
          <w:numId w:val="1"/>
        </w:numPr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Вход родителям (законным представителям), иным посетителям (далее вместе – посетители) на территорию и в здание учреждения разрешается в следующих случаях</w:t>
      </w:r>
      <w:r w:rsidRPr="001303A1">
        <w:rPr>
          <w:color w:val="000000" w:themeColor="text1"/>
        </w:rPr>
        <w:t>:</w:t>
      </w:r>
    </w:p>
    <w:p w:rsidR="00D548B7" w:rsidRDefault="008B3BBF">
      <w:pPr>
        <w:pStyle w:val="af4"/>
        <w:ind w:left="0" w:right="-1" w:firstLine="708"/>
        <w:jc w:val="both"/>
      </w:pPr>
      <w:r>
        <w:rPr>
          <w:color w:val="000000" w:themeColor="text1"/>
        </w:rPr>
        <w:t>кратковременное сопровождение ребенка дошкольного возраста;</w:t>
      </w:r>
    </w:p>
    <w:p w:rsidR="00D548B7" w:rsidRDefault="008B3BBF">
      <w:pPr>
        <w:pStyle w:val="af4"/>
        <w:ind w:left="0" w:right="-1" w:firstLine="708"/>
        <w:jc w:val="both"/>
      </w:pPr>
      <w:r w:rsidRPr="001303A1">
        <w:rPr>
          <w:color w:val="000000" w:themeColor="text1"/>
        </w:rPr>
        <w:t>кратковременное сопровождение ребенка любого возраста, нуждающегося в помощи</w:t>
      </w:r>
      <w:r>
        <w:rPr>
          <w:color w:val="000000" w:themeColor="text1"/>
        </w:rPr>
        <w:t xml:space="preserve"> (при травмах и ограничении подвижности);</w:t>
      </w:r>
    </w:p>
    <w:p w:rsidR="00D548B7" w:rsidRDefault="008B3BBF">
      <w:pPr>
        <w:pStyle w:val="af4"/>
        <w:ind w:left="0" w:right="-1" w:firstLine="708"/>
        <w:jc w:val="both"/>
      </w:pPr>
      <w:r>
        <w:rPr>
          <w:color w:val="000000" w:themeColor="text1"/>
        </w:rPr>
        <w:lastRenderedPageBreak/>
        <w:t>сопровождение ребенка с ограниченными возможностями здоровья;</w:t>
      </w:r>
    </w:p>
    <w:p w:rsidR="00D548B7" w:rsidRDefault="008B3BBF">
      <w:pPr>
        <w:pStyle w:val="af4"/>
        <w:ind w:left="0" w:right="-1" w:firstLine="708"/>
        <w:jc w:val="both"/>
      </w:pPr>
      <w:r>
        <w:rPr>
          <w:color w:val="000000" w:themeColor="text1"/>
        </w:rPr>
        <w:t>встреча с работником учреждения в холле или в спортивном зале;</w:t>
      </w:r>
    </w:p>
    <w:p w:rsidR="00D548B7" w:rsidRDefault="008B3BBF">
      <w:pPr>
        <w:pStyle w:val="af4"/>
        <w:ind w:left="0" w:right="-1" w:firstLine="708"/>
        <w:jc w:val="both"/>
      </w:pPr>
      <w:r>
        <w:rPr>
          <w:color w:val="000000" w:themeColor="text1"/>
        </w:rPr>
        <w:t>посещение администрации по приглашению или по инициативе родителя (законного представителя);</w:t>
      </w:r>
    </w:p>
    <w:p w:rsidR="00D82F0B" w:rsidRPr="00D82F0B" w:rsidRDefault="008B3BBF" w:rsidP="00D82F0B">
      <w:pPr>
        <w:pStyle w:val="af4"/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посещение родительского собрания;</w:t>
      </w:r>
    </w:p>
    <w:p w:rsidR="00D548B7" w:rsidRDefault="008B3BBF">
      <w:pPr>
        <w:pStyle w:val="af4"/>
        <w:ind w:left="0" w:right="-1" w:firstLine="708"/>
        <w:jc w:val="both"/>
      </w:pPr>
      <w:r>
        <w:rPr>
          <w:color w:val="000000" w:themeColor="text1"/>
        </w:rPr>
        <w:t>посещение физкультурно-спортивного мероприятия, спортивного соревнования.</w:t>
      </w:r>
    </w:p>
    <w:p w:rsidR="00D548B7" w:rsidRDefault="008B3BBF">
      <w:pPr>
        <w:pStyle w:val="af4"/>
        <w:ind w:left="0" w:right="-1" w:firstLine="708"/>
        <w:jc w:val="both"/>
      </w:pPr>
      <w:proofErr w:type="gramStart"/>
      <w:r>
        <w:rPr>
          <w:color w:val="000000" w:themeColor="text1"/>
        </w:rPr>
        <w:t>Ожидание обучающихся осуществляется в здании учреждения (в фойе)  и на</w:t>
      </w:r>
      <w:r w:rsidR="001303A1">
        <w:rPr>
          <w:color w:val="000000" w:themeColor="text1"/>
        </w:rPr>
        <w:t xml:space="preserve"> прилегающей</w:t>
      </w:r>
      <w:r>
        <w:rPr>
          <w:color w:val="000000" w:themeColor="text1"/>
        </w:rPr>
        <w:t xml:space="preserve"> территории учреждения.</w:t>
      </w:r>
      <w:proofErr w:type="gramEnd"/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Проход посетителей, за исключением случаев, указанных в абзацах втором – четвертом пункта 4.1 Положения, осуществляется по предварительному согласованию с педагогическим работником учреждения или иным приглашающим работником.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Работник учреждения фиксирует в Журнале учета посещений данные посетителя.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Планируя прием посетителей, педагогический или иной приглашающий посетителя работник учреждения готовит следующую информацию:</w:t>
      </w:r>
    </w:p>
    <w:p w:rsidR="00D548B7" w:rsidRDefault="008B3BBF">
      <w:pPr>
        <w:ind w:right="-1" w:firstLine="708"/>
        <w:jc w:val="both"/>
      </w:pPr>
      <w:r>
        <w:rPr>
          <w:color w:val="000000" w:themeColor="text1"/>
        </w:rPr>
        <w:t>фамилия, имя, отчество посетителя;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категория посетителя (выпускник, родитель, родственник, коллега и т.д.);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дата, время, цель посещения.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Заявление с информацией о посетителях по установленной форме направляется в приемную учреждения не позднее 16:00 дня, предшествующего посещению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Итоговый список посетителей формируется делопроизводителем и направляется на пост охраны не позднее 19:00.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Заявки на посещение учреждения в воскресенье и понедельник направляются в пятницу в установленном порядке.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  <w:rPr>
          <w:color w:val="000000" w:themeColor="text1"/>
        </w:rPr>
      </w:pPr>
      <w:r>
        <w:rPr>
          <w:color w:val="000000" w:themeColor="text1"/>
        </w:rPr>
        <w:t>Запись к директору учреждения в часы приема осуществляется по предварительной записи по телефону +7 (83149) 5-94-38.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При проведении родительских собраний в учреждении списки родителей (законных представителей) формируются педагогическим работником на основании сведений о контингенте обучающихся.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Не допускаются в здание учреждения лица:</w:t>
      </w:r>
    </w:p>
    <w:p w:rsidR="00D548B7" w:rsidRDefault="008B3BBF">
      <w:pPr>
        <w:ind w:right="-1" w:firstLine="708"/>
        <w:jc w:val="both"/>
      </w:pPr>
      <w:proofErr w:type="gramStart"/>
      <w:r>
        <w:rPr>
          <w:color w:val="000000" w:themeColor="text1"/>
        </w:rPr>
        <w:t>по визуально определяемым признакам предположительно находящиеся в состоянии алкогольного опьянения, а также под воздействием наркотических или психотропных веществ;</w:t>
      </w:r>
      <w:proofErr w:type="gramEnd"/>
    </w:p>
    <w:p w:rsidR="00D548B7" w:rsidRDefault="008B3BBF">
      <w:pPr>
        <w:ind w:right="-1" w:firstLine="708"/>
        <w:jc w:val="both"/>
      </w:pPr>
      <w:r>
        <w:rPr>
          <w:color w:val="000000" w:themeColor="text1"/>
        </w:rPr>
        <w:t>не выполнившие в полном объеме требования работника учреждения;</w:t>
      </w:r>
    </w:p>
    <w:p w:rsidR="00D548B7" w:rsidRDefault="008B3BBF">
      <w:pPr>
        <w:ind w:right="-1" w:firstLine="708"/>
        <w:jc w:val="both"/>
      </w:pPr>
      <w:r>
        <w:rPr>
          <w:color w:val="000000" w:themeColor="text1"/>
        </w:rPr>
        <w:t>с холодным и огнестрельным оружием и боеприпасами;</w:t>
      </w:r>
    </w:p>
    <w:p w:rsidR="00D548B7" w:rsidRDefault="008B3BBF">
      <w:pPr>
        <w:ind w:right="-1" w:firstLine="708"/>
        <w:jc w:val="both"/>
      </w:pPr>
      <w:r>
        <w:rPr>
          <w:color w:val="000000" w:themeColor="text1"/>
        </w:rPr>
        <w:t>с легковоспламеняющимися жидкостями и взрывоопасными предметами.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Проход в здание учреждения родителей (законных представителей) в экстренных случаях (угроза жизни и здоровью ребенка) допускается в любое время пребывания обучающегося в учреждении.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В случае нарушения посетителем пропускного режима учреждение имеет право приостановить доступ в здание учреждения нарушителю на срок до одного месяца.</w:t>
      </w:r>
    </w:p>
    <w:p w:rsidR="00D548B7" w:rsidRDefault="00D548B7">
      <w:pPr>
        <w:ind w:right="-1"/>
        <w:jc w:val="both"/>
        <w:rPr>
          <w:color w:val="000000" w:themeColor="text1"/>
        </w:rPr>
      </w:pPr>
    </w:p>
    <w:p w:rsidR="00D548B7" w:rsidRPr="0087580A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87580A">
        <w:rPr>
          <w:b/>
          <w:color w:val="000000" w:themeColor="text1"/>
        </w:rPr>
        <w:t>Пропускной режим автотранспорта</w:t>
      </w:r>
    </w:p>
    <w:p w:rsidR="00D548B7" w:rsidRDefault="00D548B7">
      <w:pPr>
        <w:ind w:right="-1"/>
        <w:jc w:val="both"/>
        <w:rPr>
          <w:color w:val="000000" w:themeColor="text1"/>
        </w:rPr>
      </w:pP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Автотранспорт на территорию учреждения допускается работником учреждения через  ворота с восточной и западной стороны учреждения / со стороны улиц Мичурина и 1-я Заводская.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Личные автомашины работников учреждения допускаются на территорию учреждения согласно списку, утвержденному приказом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/>
        </w:rPr>
        <w:t>Въезд на территорию учреждения автотранспорта осуществляется при предъявлении водителем путевого листа и сопроводительных документов (товарно-</w:t>
      </w:r>
      <w:r>
        <w:rPr>
          <w:color w:val="000000"/>
        </w:rPr>
        <w:lastRenderedPageBreak/>
        <w:t>транспортных накладных).</w:t>
      </w:r>
      <w:r>
        <w:rPr>
          <w:color w:val="000000" w:themeColor="text1"/>
        </w:rPr>
        <w:t xml:space="preserve"> Сведения о въезде вносятся в Журнал регистрации автотранспорта.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 w:themeColor="text1"/>
        </w:rPr>
        <w:t>Должностное лицо, заказавшее грузовую автомашину, должно организовать ее проезд на территорию учреждения и проконтролировать выезд с территории.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rPr>
          <w:color w:val="000000"/>
        </w:rPr>
        <w:t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пропускаются на территорию беспрепятственно.</w:t>
      </w:r>
    </w:p>
    <w:p w:rsidR="00D548B7" w:rsidRPr="0087580A" w:rsidRDefault="00D548B7">
      <w:pPr>
        <w:ind w:right="-1"/>
        <w:rPr>
          <w:b/>
        </w:rPr>
      </w:pPr>
    </w:p>
    <w:p w:rsidR="00D548B7" w:rsidRPr="0087580A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proofErr w:type="spellStart"/>
      <w:r w:rsidRPr="0087580A">
        <w:rPr>
          <w:b/>
        </w:rPr>
        <w:t>Внутриобъектовый</w:t>
      </w:r>
      <w:proofErr w:type="spellEnd"/>
      <w:r w:rsidRPr="0087580A">
        <w:rPr>
          <w:b/>
        </w:rPr>
        <w:t xml:space="preserve"> режим</w:t>
      </w:r>
    </w:p>
    <w:p w:rsidR="00D548B7" w:rsidRDefault="00D548B7">
      <w:pPr>
        <w:ind w:right="-1"/>
      </w:pP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Ответственными за соблюдение установленного рабочего распорядка в помещениях, порядка их содержания, соблюдения и выполнения мер пожарной безопасности, являются лица, назначенные приказом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t>По окончании работы уходящий последним работник обязан закрыть окна, отключить электроприборы, выключить освещение и закрыть на ключ помещение. При наличии охранной сигнализации необходимо поставить помещение под охрану. Ключи от помещения сдаются на  стационарный пост с записью в Журнале выдачи ключей после их закрытия.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Запрещается оставлять незапертыми помещения в случае временного отсутствия в них работников. Не допускается оставление ключей в замках.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/>
        </w:rPr>
        <w:t>Дубликаты ключей от всех помещений хранятся  на стационарном посту.</w:t>
      </w:r>
    </w:p>
    <w:p w:rsidR="00D548B7" w:rsidRDefault="008B3BBF">
      <w:pPr>
        <w:ind w:right="-1" w:firstLine="709"/>
        <w:jc w:val="both"/>
      </w:pPr>
      <w:r>
        <w:rPr>
          <w:color w:val="000000"/>
        </w:rPr>
        <w:t xml:space="preserve">В случае </w:t>
      </w:r>
      <w:proofErr w:type="spellStart"/>
      <w:r>
        <w:rPr>
          <w:color w:val="000000"/>
        </w:rPr>
        <w:t>несдачи</w:t>
      </w:r>
      <w:proofErr w:type="spellEnd"/>
      <w:r>
        <w:rPr>
          <w:color w:val="000000"/>
        </w:rPr>
        <w:t xml:space="preserve"> ключей работник учреждения, выдающий ключи, закрывает помещение дубликатом ключей, о чем делается запись в Журнале выдачи ключей.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 xml:space="preserve">Все работники учреждения, обучающиеся и работники сторонних (подрядных) организаций должны соблюдать </w:t>
      </w:r>
      <w:proofErr w:type="spellStart"/>
      <w:r>
        <w:t>внутриобъектовый</w:t>
      </w:r>
      <w:proofErr w:type="spellEnd"/>
      <w:r>
        <w:t xml:space="preserve"> режим и неукоснительно выполнять требования пожарной безопасности, а при возникновении чрезвычайных ситуаций – действовать в соответствии с планами эвакуации и оповещениями по системе оповещения и управления эвакуацией (СОУЭ).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В случае возникновения чрезвычайных ситуаций (пожар, авария и т.п.) в нерабочее время работник учреждения, находящийся на стационарном посту, принимает решение о вскрытии помещения, далее действует в соответствии с инструкцией, утвержденной приказом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Все работники учреждения, обучающиеся и работники сторонних (подрядных) организаций должны знать способы извещения о пожаре, номера телефонов для вызова пожарной охраны (01 или 112).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На объекте (территории) учреждения запрещается:</w:t>
      </w:r>
    </w:p>
    <w:p w:rsidR="00D548B7" w:rsidRDefault="008B3BBF">
      <w:pPr>
        <w:pStyle w:val="af4"/>
        <w:ind w:left="0" w:right="-1" w:firstLine="709"/>
        <w:jc w:val="both"/>
      </w:pPr>
      <w:r>
        <w:t>проводить скрытые фото-, видеосъемки элементов систем, узлов оборудования или устройств потенциально опасных и критических элементов объекта (территории) учреждения;</w:t>
      </w:r>
    </w:p>
    <w:p w:rsidR="00D548B7" w:rsidRDefault="008B3BBF">
      <w:pPr>
        <w:pStyle w:val="af4"/>
        <w:ind w:left="0" w:right="-1" w:firstLine="709"/>
        <w:jc w:val="both"/>
      </w:pPr>
      <w:r>
        <w:t>проводить фотографирование, видео- и киносъемки с использованием специального телевизионного оборудования в коммерческих целях по созданию интерьеров для съемок документальных и художественных фильмов без соответствующего разрешения директора;</w:t>
      </w:r>
    </w:p>
    <w:p w:rsidR="00D548B7" w:rsidRDefault="008B3BBF">
      <w:pPr>
        <w:pStyle w:val="af4"/>
        <w:ind w:left="0" w:right="-1" w:firstLine="709"/>
        <w:jc w:val="both"/>
      </w:pPr>
      <w:r>
        <w:t>курить на объекте (территории) учреждения;</w:t>
      </w:r>
    </w:p>
    <w:p w:rsidR="00D548B7" w:rsidRDefault="008B3BBF">
      <w:pPr>
        <w:pStyle w:val="af4"/>
        <w:ind w:left="0" w:right="-1" w:firstLine="709"/>
        <w:jc w:val="both"/>
      </w:pPr>
      <w:r>
        <w:t>применять открытый огонь и проводить работы с применением открытого огня, за исключением проведения аварийных или восстановительных работ с оформлением наряда-допуска на проведение пожароопасных работ;</w:t>
      </w:r>
    </w:p>
    <w:p w:rsidR="00D548B7" w:rsidRDefault="008B3BBF">
      <w:pPr>
        <w:pStyle w:val="af4"/>
        <w:ind w:left="0" w:right="-1" w:firstLine="709"/>
        <w:jc w:val="both"/>
      </w:pPr>
      <w:r>
        <w:t>разводить костры, сжигать отходы, тару, опавшие листья, траву и сухую растительность;</w:t>
      </w:r>
    </w:p>
    <w:p w:rsidR="00D548B7" w:rsidRDefault="008B3BBF">
      <w:pPr>
        <w:pStyle w:val="af4"/>
        <w:ind w:left="0" w:right="-1" w:firstLine="709"/>
        <w:jc w:val="both"/>
      </w:pPr>
      <w:r>
        <w:t xml:space="preserve">запускать неуправляемые изделия из горючих материалов, принцип подъема которых на </w:t>
      </w:r>
      <w:proofErr w:type="gramStart"/>
      <w:r>
        <w:t>высоту основан на</w:t>
      </w:r>
      <w:proofErr w:type="gramEnd"/>
      <w:r>
        <w:t xml:space="preserve"> нагревании воздуха внутри конструкции с помощью открытого огня;</w:t>
      </w:r>
    </w:p>
    <w:p w:rsidR="00D548B7" w:rsidRDefault="008B3BBF">
      <w:pPr>
        <w:pStyle w:val="af4"/>
        <w:ind w:left="0" w:right="-1" w:firstLine="709"/>
        <w:jc w:val="both"/>
      </w:pPr>
      <w:r>
        <w:t>запускать беспилотные воздушные судна;</w:t>
      </w:r>
    </w:p>
    <w:p w:rsidR="00D548B7" w:rsidRDefault="008B3BBF">
      <w:pPr>
        <w:pStyle w:val="af4"/>
        <w:ind w:left="0" w:right="-1" w:firstLine="709"/>
        <w:jc w:val="both"/>
      </w:pPr>
      <w:r>
        <w:lastRenderedPageBreak/>
        <w:t>применять пиротехнические изделия;</w:t>
      </w:r>
    </w:p>
    <w:p w:rsidR="00D548B7" w:rsidRDefault="008B3BBF">
      <w:pPr>
        <w:pStyle w:val="af4"/>
        <w:ind w:left="0" w:right="-1" w:firstLine="709"/>
        <w:jc w:val="both"/>
      </w:pPr>
      <w: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предметами,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:rsidR="00D548B7" w:rsidRDefault="008B3BBF">
      <w:pPr>
        <w:pStyle w:val="af4"/>
        <w:ind w:left="0" w:right="-1" w:firstLine="709"/>
        <w:jc w:val="both"/>
      </w:pPr>
      <w:r>
        <w:t>парковать транспортные средства на территории учреждения без специального разрешения, оформленного в установленном порядке;</w:t>
      </w:r>
    </w:p>
    <w:p w:rsidR="00D548B7" w:rsidRDefault="008B3BBF">
      <w:pPr>
        <w:pStyle w:val="af4"/>
        <w:ind w:left="0" w:right="-1" w:firstLine="709"/>
        <w:jc w:val="both"/>
      </w:pPr>
      <w:r>
        <w:t>совершать действия, нарушающие (изменяющие) установленные режимы функционирования инженерно-технических средств охраны и пожарной сигнализации.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8"/>
        <w:jc w:val="both"/>
      </w:pPr>
      <w:r>
        <w:t>Перечень предметов, веществ и материалов, запрещенных к проносу и провозу на объект (территорию) учреждения:</w:t>
      </w:r>
    </w:p>
    <w:p w:rsidR="00D548B7" w:rsidRDefault="008B3BBF">
      <w:pPr>
        <w:ind w:right="-1" w:firstLine="709"/>
        <w:jc w:val="both"/>
      </w:pPr>
      <w:r>
        <w:t>пропагандистские материалы экстремистского характера или содержащие нацистскую атрибутику или символику, либо атрибутику или символику экстремистских организаций;</w:t>
      </w:r>
    </w:p>
    <w:p w:rsidR="00D548B7" w:rsidRDefault="008B3BBF">
      <w:pPr>
        <w:ind w:right="-1" w:firstLine="709"/>
        <w:jc w:val="both"/>
      </w:pPr>
      <w:r>
        <w:t>технические средства, способные помешать проведению официального мероприятия или его участникам (лазерные устройства, фонари), радиостанции, средства звукоусиления;</w:t>
      </w:r>
    </w:p>
    <w:p w:rsidR="00D548B7" w:rsidRDefault="008B3BBF">
      <w:pPr>
        <w:ind w:right="-1" w:firstLine="709"/>
        <w:jc w:val="both"/>
      </w:pPr>
      <w:r>
        <w:t>наркотические, психотропные и токсические вещества или стимуляторы;</w:t>
      </w:r>
    </w:p>
    <w:p w:rsidR="00D548B7" w:rsidRDefault="008B3BBF">
      <w:pPr>
        <w:ind w:right="-1" w:firstLine="709"/>
        <w:jc w:val="both"/>
      </w:pPr>
      <w:r>
        <w:t>порох, снаряженные патроны;</w:t>
      </w:r>
    </w:p>
    <w:p w:rsidR="00D548B7" w:rsidRDefault="008B3BBF">
      <w:pPr>
        <w:ind w:right="-1" w:firstLine="709"/>
        <w:jc w:val="both"/>
      </w:pPr>
      <w:r>
        <w:t>огнестрельное, холодное, травматическое, газовое оружие;</w:t>
      </w:r>
    </w:p>
    <w:p w:rsidR="00D548B7" w:rsidRDefault="008B3BBF">
      <w:pPr>
        <w:ind w:right="-1" w:firstLine="709"/>
        <w:jc w:val="both"/>
      </w:pPr>
      <w:r>
        <w:t>взрывчатые вещества и их компоненты;</w:t>
      </w:r>
    </w:p>
    <w:p w:rsidR="00D548B7" w:rsidRDefault="008B3BBF">
      <w:pPr>
        <w:ind w:right="-1" w:firstLine="709"/>
        <w:jc w:val="both"/>
      </w:pPr>
      <w:r>
        <w:t>ядовитые и отравляющие вещества;</w:t>
      </w:r>
    </w:p>
    <w:p w:rsidR="00D548B7" w:rsidRDefault="008B3BBF">
      <w:pPr>
        <w:ind w:right="-1" w:firstLine="709"/>
        <w:jc w:val="both"/>
      </w:pPr>
      <w:r>
        <w:t>биологически опасные вещества;</w:t>
      </w:r>
    </w:p>
    <w:p w:rsidR="00D548B7" w:rsidRDefault="008B3BBF">
      <w:pPr>
        <w:ind w:right="-1" w:firstLine="709"/>
        <w:jc w:val="both"/>
      </w:pPr>
      <w:r>
        <w:t>воспламеняющиеся твердые вещества;</w:t>
      </w:r>
    </w:p>
    <w:p w:rsidR="00D548B7" w:rsidRDefault="008B3BBF">
      <w:pPr>
        <w:ind w:right="-1" w:firstLine="709"/>
        <w:jc w:val="both"/>
      </w:pPr>
      <w:r>
        <w:t>токсичные и радиоактивные вещества;</w:t>
      </w:r>
    </w:p>
    <w:p w:rsidR="00D548B7" w:rsidRDefault="008B3BBF">
      <w:pPr>
        <w:ind w:right="-1" w:firstLine="709"/>
        <w:jc w:val="both"/>
      </w:pPr>
      <w:r>
        <w:t>едкие вещества;</w:t>
      </w:r>
    </w:p>
    <w:p w:rsidR="00D548B7" w:rsidRDefault="008B3BBF">
      <w:pPr>
        <w:ind w:right="-1" w:firstLine="709"/>
        <w:jc w:val="both"/>
      </w:pPr>
      <w:r>
        <w:t>баллоны с горючим газом (пропан, бутан и т.п.), с кислородом, сжатым воздухом, хлором, фтором и другими окислителями, а также баллоны с токсичными газами;</w:t>
      </w:r>
    </w:p>
    <w:p w:rsidR="00D548B7" w:rsidRDefault="008B3BBF">
      <w:pPr>
        <w:ind w:right="-1" w:firstLine="709"/>
        <w:jc w:val="both"/>
      </w:pPr>
      <w:r>
        <w:t>беспилотные воздушные судна.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Организация противопожарного режима на территории учреждения осуществляется в соответствии с Инструкцией о противопожарном режиме, утвержденной приказом учреждения. Ознакомление работников учреждения с инструкцией осуществляется в течение одной недели со дня приема на работу или введения в действие новой инструкции.</w:t>
      </w:r>
    </w:p>
    <w:p w:rsidR="00D548B7" w:rsidRDefault="008B3BBF" w:rsidP="0087580A">
      <w:pPr>
        <w:pStyle w:val="af4"/>
        <w:tabs>
          <w:tab w:val="left" w:pos="1701"/>
        </w:tabs>
        <w:ind w:left="0" w:right="1416"/>
      </w:pPr>
      <w:r>
        <w:rPr>
          <w:color w:val="000000"/>
        </w:rPr>
        <w:t xml:space="preserve">                         </w:t>
      </w:r>
    </w:p>
    <w:p w:rsidR="00D548B7" w:rsidRPr="0087580A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87580A">
        <w:rPr>
          <w:b/>
        </w:rPr>
        <w:t>Электронные пропуска</w:t>
      </w:r>
    </w:p>
    <w:p w:rsidR="00D548B7" w:rsidRDefault="00D548B7">
      <w:pPr>
        <w:pStyle w:val="af4"/>
        <w:tabs>
          <w:tab w:val="left" w:pos="1701"/>
        </w:tabs>
        <w:ind w:left="1418" w:right="1416"/>
        <w:jc w:val="center"/>
      </w:pP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t xml:space="preserve">С целью организации и осуществления пропускного режима для работников, обучающихся, работающих и временно находящихся на объекте (территории) учреждения, представителей сторонних (подрядных) организаций, посетителей вводятся  электронные </w:t>
      </w:r>
      <w:r>
        <w:rPr>
          <w:color w:val="000000" w:themeColor="text1"/>
        </w:rPr>
        <w:t>пропуска.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Устанавливаются следующие виды и сроки действия электронных пропусков: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именные пропуска для работников учреждения (многократное посещение течение всего периода работы в учреждении);</w:t>
      </w:r>
    </w:p>
    <w:p w:rsidR="001303A1" w:rsidRDefault="008B3BBF">
      <w:pPr>
        <w:ind w:right="-1"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именные пропуска для корпоративных клиентов, обучающихся и их родителей</w:t>
      </w:r>
      <w:r w:rsidR="00D82F0B">
        <w:rPr>
          <w:color w:val="000000" w:themeColor="text1"/>
        </w:rPr>
        <w:t xml:space="preserve"> (дети до </w:t>
      </w:r>
      <w:r>
        <w:rPr>
          <w:color w:val="000000" w:themeColor="text1"/>
        </w:rPr>
        <w:t xml:space="preserve"> (законных представителей) в учреждении (многократное посещение в течение всего периода обучения);</w:t>
      </w:r>
      <w:r w:rsidR="00E0474F">
        <w:rPr>
          <w:color w:val="000000" w:themeColor="text1"/>
        </w:rPr>
        <w:t xml:space="preserve"> и др. льготные категории</w:t>
      </w:r>
      <w:r w:rsidR="00D82F0B">
        <w:rPr>
          <w:color w:val="000000" w:themeColor="text1"/>
        </w:rPr>
        <w:t xml:space="preserve"> </w:t>
      </w:r>
      <w:proofErr w:type="gramEnd"/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временный электронный пропуск для однократного посещения.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 xml:space="preserve">Временный  электронный пропуск выдается родителям (законным представителям) обучающихся, посетителям, представителям сторонних организаций, которые по роду своей деятельности посещают объект (территорию) учреждения однократно в течение рабочего дня. Оформление временного  электронного пропуска осуществляется </w:t>
      </w:r>
      <w:r>
        <w:t xml:space="preserve">работником учреждения при предъявлении документа, удостоверяющего личность </w:t>
      </w:r>
      <w:r>
        <w:lastRenderedPageBreak/>
        <w:t xml:space="preserve">посетителя. При выходе из учреждения временный </w:t>
      </w:r>
      <w:r>
        <w:rPr>
          <w:color w:val="000000" w:themeColor="text1"/>
        </w:rPr>
        <w:t xml:space="preserve"> электронный пропуск </w:t>
      </w:r>
      <w:r>
        <w:t xml:space="preserve">сдается  в </w:t>
      </w:r>
      <w:proofErr w:type="spellStart"/>
      <w:r>
        <w:t>картоприемник</w:t>
      </w:r>
      <w:proofErr w:type="spellEnd"/>
      <w:r>
        <w:t xml:space="preserve"> турникета.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 xml:space="preserve">Именной </w:t>
      </w:r>
      <w:r>
        <w:rPr>
          <w:color w:val="000000" w:themeColor="text1"/>
        </w:rPr>
        <w:t xml:space="preserve"> электронный</w:t>
      </w:r>
      <w:r>
        <w:t xml:space="preserve"> пропуск выдается обучающимся (родителям (законным представителям) обучающихся), корпоративным клиентам, работникам учреждения на основании следующих документов:</w:t>
      </w:r>
    </w:p>
    <w:p w:rsidR="00D548B7" w:rsidRDefault="008B3BBF">
      <w:pPr>
        <w:pStyle w:val="af4"/>
        <w:ind w:left="0" w:right="-1" w:firstLine="709"/>
        <w:jc w:val="both"/>
      </w:pPr>
      <w:r>
        <w:t>приказ учреждения о зачислении обучающегося на обучение;</w:t>
      </w:r>
    </w:p>
    <w:p w:rsidR="00D548B7" w:rsidRDefault="008B3BBF">
      <w:pPr>
        <w:pStyle w:val="af4"/>
        <w:ind w:left="0" w:right="-1" w:firstLine="709"/>
        <w:jc w:val="both"/>
      </w:pPr>
      <w:r>
        <w:t>приказ учреждения о приеме работника на работу;</w:t>
      </w:r>
    </w:p>
    <w:p w:rsidR="00D548B7" w:rsidRDefault="008B3BBF">
      <w:pPr>
        <w:pStyle w:val="af4"/>
        <w:ind w:left="0" w:right="-1" w:firstLine="709"/>
        <w:jc w:val="both"/>
      </w:pPr>
      <w:r>
        <w:t xml:space="preserve">корпоративный договор с организацией о предоставлении услуг ее сотрудникам.   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Электронный пропуск выдается: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работнику – под роспись в Журнале учета выдачи пропусков, а также после ознакомления под роспись с настоящим Положением;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обучающемуся</w:t>
      </w:r>
      <w:proofErr w:type="gramEnd"/>
      <w:r>
        <w:rPr>
          <w:color w:val="000000" w:themeColor="text1"/>
        </w:rPr>
        <w:t>, достигшему возраста 14 лет, – под роспись в Журнале учета выдачи пропусков и после ознакомления под роспись с настоящим Положением;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родителям (законным представителям) несовершеннолетних обучающихся, не достигших возраста 14 лет – под роспись в Журнале учета выдачи пропусков и после ознакомления под роспись с настоящим Положением.</w:t>
      </w:r>
      <w:r>
        <w:rPr>
          <w:rStyle w:val="aa"/>
          <w:color w:val="000000" w:themeColor="text1"/>
        </w:rPr>
        <w:footnoteReference w:id="1"/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Именные  электронные пропуска по окончании срока их использования (окончании обучения / работы, отчислении, увольнении) сдаются в административно-хозяйственную часть при подписании обходного листа.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Именные  электронные пропуска могут быть использованы только их фактическими владельцами.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Владелец электронного пропуска обязан обеспечить надлежащее хранение пропуска, хранить его вдали от нагревательных приборов, магнитов, иных магнитных карточек.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rPr>
          <w:color w:val="000000" w:themeColor="text1"/>
        </w:rPr>
        <w:t>Пользователю пропуска категорически запрещается: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передавать его в пользование другому лицу;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осуществлять копирование (тиражирование) пропуска;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изменять данные владельца пропуска (при их указании на пропуске);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разбирать, ломать, уничтожать пропуск;</w:t>
      </w:r>
    </w:p>
    <w:p w:rsidR="00D548B7" w:rsidRDefault="008B3BBF">
      <w:pPr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пропускать другое лицо в любом направлении по своему пропуску.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Запрещается родителям (законным представителям) проходить по пропуску своего ребенка.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t xml:space="preserve">В случае </w:t>
      </w:r>
      <w:proofErr w:type="gramStart"/>
      <w:r>
        <w:t>невозможности использования системы контроля управления</w:t>
      </w:r>
      <w:proofErr w:type="gramEnd"/>
      <w:r>
        <w:t xml:space="preserve"> доступом проход осуществляется через пост охраны.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t>В случае утери именного или временного пропуска его владелец обязан незамедлительно сообщить о случившемся работнику учреждения,  указав обстоятельства утери.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t>Восстановление пропусков в случае их порчи или утери осуществляется по заявлению владельца пропуска работниками административно-хозяйственной части с внесением суммы компенсации в соответствии с прейскурантом учреждения.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Лица, утратившие пропуск или допустившие его повреждение, обязаны приобрести новый пропуск взаимен утраченного или поврежденного.</w:t>
      </w:r>
      <w:proofErr w:type="gramEnd"/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  <w:rPr>
          <w:color w:val="000000" w:themeColor="text1"/>
        </w:rPr>
      </w:pPr>
      <w:r>
        <w:t>Решение о допуске на объект (территорию) учреждения при проведении мероприятий с массовым пребыванием людей, принимается директором или лицом, его замещающим, в соответствии с правилами посещения, размещенными на сайте учреждения с соблюдением всех норм и правил, действующих на момент проведения мероприятия.</w:t>
      </w:r>
    </w:p>
    <w:p w:rsidR="00D548B7" w:rsidRDefault="00D548B7">
      <w:pPr>
        <w:pStyle w:val="af4"/>
        <w:ind w:left="0" w:right="-1" w:firstLine="709"/>
        <w:jc w:val="both"/>
        <w:rPr>
          <w:color w:val="000000" w:themeColor="text1"/>
        </w:rPr>
      </w:pPr>
    </w:p>
    <w:p w:rsidR="00D548B7" w:rsidRPr="0087580A" w:rsidRDefault="008B3BBF">
      <w:pPr>
        <w:pStyle w:val="af4"/>
        <w:numPr>
          <w:ilvl w:val="0"/>
          <w:numId w:val="1"/>
        </w:numPr>
        <w:tabs>
          <w:tab w:val="left" w:pos="1701"/>
        </w:tabs>
        <w:ind w:left="1418" w:right="1416" w:firstLine="0"/>
        <w:jc w:val="center"/>
        <w:rPr>
          <w:b/>
        </w:rPr>
      </w:pPr>
      <w:r w:rsidRPr="0087580A">
        <w:rPr>
          <w:b/>
        </w:rPr>
        <w:t>Заключительные положения</w:t>
      </w:r>
    </w:p>
    <w:p w:rsidR="00D548B7" w:rsidRDefault="00D548B7">
      <w:pPr>
        <w:ind w:right="-1"/>
        <w:jc w:val="both"/>
      </w:pPr>
    </w:p>
    <w:p w:rsidR="00D548B7" w:rsidRDefault="008B3BBF" w:rsidP="001303A1">
      <w:pPr>
        <w:pStyle w:val="af4"/>
        <w:widowControl w:val="0"/>
        <w:numPr>
          <w:ilvl w:val="1"/>
          <w:numId w:val="1"/>
        </w:numPr>
        <w:ind w:left="0" w:firstLine="709"/>
        <w:jc w:val="both"/>
      </w:pPr>
      <w:r>
        <w:t xml:space="preserve">Заместители директора, руководители соответствующих структурных подразделений  осуществляют ознакомление обучающихся и работников учреждения с </w:t>
      </w:r>
      <w:r>
        <w:lastRenderedPageBreak/>
        <w:t>настоящим Положением под роспись.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Ознакомление родителей (законных представителей) обучающихся с настоящим Положением осуществляется на родительских собраниях.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Ознакомление работников сторонних (подрядных) организаций (учреждений) с требованиями настоящего Положения возлагается на специалиста по охране труда при проведении вводного инструктажа.</w:t>
      </w:r>
    </w:p>
    <w:p w:rsidR="00D548B7" w:rsidRDefault="008B3BBF">
      <w:pPr>
        <w:pStyle w:val="af4"/>
        <w:numPr>
          <w:ilvl w:val="1"/>
          <w:numId w:val="1"/>
        </w:numPr>
        <w:ind w:left="0" w:right="-1" w:firstLine="709"/>
        <w:jc w:val="both"/>
      </w:pPr>
      <w:r>
        <w:t>За нарушение требований настоящего Положения обучающиеся, работники учреждения и посетители несут ответственность в соответствии с законодательством Российской Федерации.</w:t>
      </w:r>
      <w:r>
        <w:rPr>
          <w:rStyle w:val="aa"/>
        </w:rPr>
        <w:footnoteReference w:id="2"/>
      </w:r>
    </w:p>
    <w:p w:rsidR="00D548B7" w:rsidRDefault="00D548B7">
      <w:pPr>
        <w:ind w:right="-1"/>
        <w:jc w:val="both"/>
      </w:pPr>
    </w:p>
    <w:p w:rsidR="00D548B7" w:rsidRDefault="00D548B7">
      <w:pPr>
        <w:ind w:right="-1"/>
        <w:jc w:val="both"/>
      </w:pPr>
    </w:p>
    <w:p w:rsidR="00D548B7" w:rsidRDefault="008B3BBF">
      <w:pPr>
        <w:ind w:right="-1"/>
        <w:jc w:val="center"/>
      </w:pPr>
      <w:r>
        <w:t>_____________</w:t>
      </w:r>
    </w:p>
    <w:sectPr w:rsidR="00D548B7">
      <w:headerReference w:type="even" r:id="rId15"/>
      <w:headerReference w:type="default" r:id="rId16"/>
      <w:headerReference w:type="first" r:id="rId1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8F" w:rsidRDefault="003C518F">
      <w:r>
        <w:separator/>
      </w:r>
    </w:p>
  </w:endnote>
  <w:endnote w:type="continuationSeparator" w:id="0">
    <w:p w:rsidR="003C518F" w:rsidRDefault="003C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2A" w:rsidRDefault="000B262A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2A" w:rsidRDefault="000B262A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2A" w:rsidRDefault="000B262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8F" w:rsidRDefault="003C518F">
      <w:r>
        <w:separator/>
      </w:r>
    </w:p>
  </w:footnote>
  <w:footnote w:type="continuationSeparator" w:id="0">
    <w:p w:rsidR="003C518F" w:rsidRDefault="003C518F">
      <w:r>
        <w:continuationSeparator/>
      </w:r>
    </w:p>
  </w:footnote>
  <w:footnote w:id="1">
    <w:p w:rsidR="00D548B7" w:rsidRDefault="008B3BBF">
      <w:pPr>
        <w:pStyle w:val="afb"/>
        <w:spacing w:line="180" w:lineRule="exact"/>
        <w:jc w:val="both"/>
        <w:rPr>
          <w:sz w:val="18"/>
          <w:szCs w:val="18"/>
        </w:rPr>
      </w:pPr>
      <w:r>
        <w:rPr>
          <w:rStyle w:val="a9"/>
        </w:rPr>
        <w:footnoteRef/>
      </w:r>
      <w:r>
        <w:rPr>
          <w:sz w:val="18"/>
          <w:szCs w:val="18"/>
        </w:rPr>
        <w:t xml:space="preserve"> ст. 26 ГК РФ</w:t>
      </w:r>
    </w:p>
  </w:footnote>
  <w:footnote w:id="2">
    <w:p w:rsidR="00D548B7" w:rsidRDefault="008B3BBF">
      <w:pPr>
        <w:pStyle w:val="afb"/>
        <w:spacing w:line="180" w:lineRule="exact"/>
        <w:jc w:val="both"/>
        <w:rPr>
          <w:sz w:val="18"/>
          <w:szCs w:val="18"/>
        </w:rPr>
      </w:pPr>
      <w:r>
        <w:rPr>
          <w:rStyle w:val="a9"/>
        </w:rPr>
        <w:footnoteRef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 «в» п. 19 пост. № 1006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2A" w:rsidRDefault="000B262A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2A" w:rsidRDefault="000B262A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2A" w:rsidRDefault="000B262A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B7" w:rsidRDefault="00D548B7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70747"/>
      <w:docPartObj>
        <w:docPartGallery w:val="Page Numbers (Top of Page)"/>
        <w:docPartUnique/>
      </w:docPartObj>
    </w:sdtPr>
    <w:sdtEndPr/>
    <w:sdtContent>
      <w:p w:rsidR="00D548B7" w:rsidRDefault="008B3BBF">
        <w:pPr>
          <w:pStyle w:val="af7"/>
          <w:jc w:val="center"/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257BC">
          <w:rPr>
            <w:rStyle w:val="a6"/>
            <w:noProof/>
          </w:rPr>
          <w:t>3</w:t>
        </w:r>
        <w:r>
          <w:rPr>
            <w:rStyle w:val="a6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B7" w:rsidRDefault="00D548B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F0B5E"/>
    <w:multiLevelType w:val="multilevel"/>
    <w:tmpl w:val="DFF8C12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>
    <w:nsid w:val="58353716"/>
    <w:multiLevelType w:val="multilevel"/>
    <w:tmpl w:val="142A0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>
    <w:nsid w:val="7EE265A0"/>
    <w:multiLevelType w:val="multilevel"/>
    <w:tmpl w:val="06786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B7"/>
    <w:rsid w:val="000105FB"/>
    <w:rsid w:val="00026D58"/>
    <w:rsid w:val="00092E96"/>
    <w:rsid w:val="000B262A"/>
    <w:rsid w:val="001257BC"/>
    <w:rsid w:val="001303A1"/>
    <w:rsid w:val="003C518F"/>
    <w:rsid w:val="004000D1"/>
    <w:rsid w:val="004D35AA"/>
    <w:rsid w:val="0051760F"/>
    <w:rsid w:val="005375E5"/>
    <w:rsid w:val="005D68A6"/>
    <w:rsid w:val="005E033F"/>
    <w:rsid w:val="005E382F"/>
    <w:rsid w:val="0087580A"/>
    <w:rsid w:val="008B3BBF"/>
    <w:rsid w:val="00990B40"/>
    <w:rsid w:val="009E2C76"/>
    <w:rsid w:val="00B24A38"/>
    <w:rsid w:val="00BE12F9"/>
    <w:rsid w:val="00D548B7"/>
    <w:rsid w:val="00D82F0B"/>
    <w:rsid w:val="00DD0034"/>
    <w:rsid w:val="00E0474F"/>
    <w:rsid w:val="00E1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10"/>
    <w:qFormat/>
    <w:rsid w:val="00675B2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Верхний колонтитул Знак"/>
    <w:basedOn w:val="a0"/>
    <w:uiPriority w:val="99"/>
    <w:qFormat/>
    <w:rsid w:val="000F3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0F3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0F3CCD"/>
  </w:style>
  <w:style w:type="character" w:customStyle="1" w:styleId="a7">
    <w:name w:val="Текст выноски Знак"/>
    <w:basedOn w:val="a0"/>
    <w:uiPriority w:val="99"/>
    <w:semiHidden/>
    <w:qFormat/>
    <w:rsid w:val="00C90E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сноски Знак"/>
    <w:basedOn w:val="a0"/>
    <w:uiPriority w:val="99"/>
    <w:semiHidden/>
    <w:qFormat/>
    <w:rsid w:val="00A92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qFormat/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92933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user1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2">
    <w:name w:val="Title"/>
    <w:basedOn w:val="a"/>
    <w:next w:val="a"/>
    <w:uiPriority w:val="10"/>
    <w:qFormat/>
    <w:rsid w:val="00675B2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3">
    <w:name w:val="No Spacing"/>
    <w:uiPriority w:val="1"/>
    <w:qFormat/>
    <w:rsid w:val="00675B20"/>
  </w:style>
  <w:style w:type="paragraph" w:styleId="af4">
    <w:name w:val="List Paragraph"/>
    <w:basedOn w:val="a"/>
    <w:uiPriority w:val="34"/>
    <w:qFormat/>
    <w:rsid w:val="00E31397"/>
    <w:pPr>
      <w:ind w:left="720"/>
      <w:contextualSpacing/>
    </w:p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ы"/>
    <w:basedOn w:val="a"/>
    <w:qFormat/>
  </w:style>
  <w:style w:type="paragraph" w:styleId="af7">
    <w:name w:val="header"/>
    <w:basedOn w:val="a"/>
    <w:uiPriority w:val="99"/>
    <w:unhideWhenUsed/>
    <w:rsid w:val="000F3CCD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0F3CCD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C90E9B"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596D74"/>
    <w:pPr>
      <w:spacing w:beforeAutospacing="1" w:afterAutospacing="1"/>
    </w:pPr>
  </w:style>
  <w:style w:type="paragraph" w:styleId="afb">
    <w:name w:val="footnote text"/>
    <w:basedOn w:val="a"/>
    <w:uiPriority w:val="99"/>
    <w:semiHidden/>
    <w:unhideWhenUsed/>
    <w:rsid w:val="00A92933"/>
    <w:rPr>
      <w:sz w:val="20"/>
      <w:szCs w:val="20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c">
    <w:name w:val="Table Grid"/>
    <w:basedOn w:val="a1"/>
    <w:uiPriority w:val="59"/>
    <w:rsid w:val="009F1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10"/>
    <w:qFormat/>
    <w:rsid w:val="00675B2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Верхний колонтитул Знак"/>
    <w:basedOn w:val="a0"/>
    <w:uiPriority w:val="99"/>
    <w:qFormat/>
    <w:rsid w:val="000F3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0F3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0F3CCD"/>
  </w:style>
  <w:style w:type="character" w:customStyle="1" w:styleId="a7">
    <w:name w:val="Текст выноски Знак"/>
    <w:basedOn w:val="a0"/>
    <w:uiPriority w:val="99"/>
    <w:semiHidden/>
    <w:qFormat/>
    <w:rsid w:val="00C90E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сноски Знак"/>
    <w:basedOn w:val="a0"/>
    <w:uiPriority w:val="99"/>
    <w:semiHidden/>
    <w:qFormat/>
    <w:rsid w:val="00A92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qFormat/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92933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user1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2">
    <w:name w:val="Title"/>
    <w:basedOn w:val="a"/>
    <w:next w:val="a"/>
    <w:uiPriority w:val="10"/>
    <w:qFormat/>
    <w:rsid w:val="00675B2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3">
    <w:name w:val="No Spacing"/>
    <w:uiPriority w:val="1"/>
    <w:qFormat/>
    <w:rsid w:val="00675B20"/>
  </w:style>
  <w:style w:type="paragraph" w:styleId="af4">
    <w:name w:val="List Paragraph"/>
    <w:basedOn w:val="a"/>
    <w:uiPriority w:val="34"/>
    <w:qFormat/>
    <w:rsid w:val="00E31397"/>
    <w:pPr>
      <w:ind w:left="720"/>
      <w:contextualSpacing/>
    </w:p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ы"/>
    <w:basedOn w:val="a"/>
    <w:qFormat/>
  </w:style>
  <w:style w:type="paragraph" w:styleId="af7">
    <w:name w:val="header"/>
    <w:basedOn w:val="a"/>
    <w:uiPriority w:val="99"/>
    <w:unhideWhenUsed/>
    <w:rsid w:val="000F3CCD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0F3CCD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C90E9B"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596D74"/>
    <w:pPr>
      <w:spacing w:beforeAutospacing="1" w:afterAutospacing="1"/>
    </w:pPr>
  </w:style>
  <w:style w:type="paragraph" w:styleId="afb">
    <w:name w:val="footnote text"/>
    <w:basedOn w:val="a"/>
    <w:uiPriority w:val="99"/>
    <w:semiHidden/>
    <w:unhideWhenUsed/>
    <w:rsid w:val="00A92933"/>
    <w:rPr>
      <w:sz w:val="20"/>
      <w:szCs w:val="20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c">
    <w:name w:val="Table Grid"/>
    <w:basedOn w:val="a1"/>
    <w:uiPriority w:val="59"/>
    <w:rsid w:val="009F1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F125A-AC4A-4D35-B829-BC18EA85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Лицея Искусств</dc:creator>
  <cp:lastModifiedBy>ASUS</cp:lastModifiedBy>
  <cp:revision>2</cp:revision>
  <cp:lastPrinted>2026-02-02T10:25:00Z</cp:lastPrinted>
  <dcterms:created xsi:type="dcterms:W3CDTF">2026-02-03T05:38:00Z</dcterms:created>
  <dcterms:modified xsi:type="dcterms:W3CDTF">2026-02-03T05:38:00Z</dcterms:modified>
  <dc:language>ru-RU</dc:language>
</cp:coreProperties>
</file>