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7" w:rsidRDefault="00FD7DD7" w:rsidP="00DE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БЕЗОПАСНОСТИ</w:t>
      </w:r>
    </w:p>
    <w:p w:rsidR="00FD7DD7" w:rsidRDefault="00FD7DD7" w:rsidP="00DE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МАССОВОГО ПРЕБЫВАНИЯ ЛЮДЕЙ</w:t>
      </w:r>
    </w:p>
    <w:p w:rsidR="00FD7DD7" w:rsidRPr="00DE51BB" w:rsidRDefault="00FD7DD7" w:rsidP="00DE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ЛЫСКОВО</w:t>
      </w:r>
    </w:p>
    <w:p w:rsidR="00FD7DD7" w:rsidRDefault="00FD7DD7" w:rsidP="00C87A9D">
      <w:pPr>
        <w:jc w:val="center"/>
        <w:rPr>
          <w:b/>
        </w:rPr>
      </w:pPr>
    </w:p>
    <w:p w:rsidR="00FD7DD7" w:rsidRDefault="00FD7DD7" w:rsidP="00C87A9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 месте массового пребывания людей</w:t>
      </w:r>
    </w:p>
    <w:p w:rsidR="00FD7DD7" w:rsidRDefault="00FD7DD7" w:rsidP="00E9688D">
      <w:pPr>
        <w:ind w:left="900"/>
        <w:rPr>
          <w:b/>
        </w:rPr>
      </w:pPr>
    </w:p>
    <w:p w:rsidR="00FD7DD7" w:rsidRPr="00DE51BB" w:rsidRDefault="00FD7DD7" w:rsidP="005F67F7">
      <w:pPr>
        <w:ind w:left="360"/>
      </w:pPr>
      <w:r>
        <w:t>Муниципальное автономное учреждение «Физкультурно-оздоровительный комплекс «Олимп»</w:t>
      </w:r>
    </w:p>
    <w:p w:rsidR="00FD7DD7" w:rsidRDefault="00FD7DD7" w:rsidP="00C87A9D">
      <w:pPr>
        <w:ind w:left="360"/>
      </w:pPr>
      <w:r>
        <w:t>_____________________________________________________________</w:t>
      </w:r>
    </w:p>
    <w:p w:rsidR="00FD7DD7" w:rsidRDefault="00FD7DD7" w:rsidP="00DE51BB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(наименование)</w:t>
      </w:r>
    </w:p>
    <w:p w:rsidR="00FD7DD7" w:rsidRDefault="00FD7DD7" w:rsidP="00DE51BB">
      <w:pPr>
        <w:ind w:left="360"/>
        <w:jc w:val="center"/>
        <w:rPr>
          <w:sz w:val="18"/>
          <w:szCs w:val="18"/>
        </w:rPr>
      </w:pPr>
    </w:p>
    <w:p w:rsidR="00FD7DD7" w:rsidRDefault="00FD7DD7" w:rsidP="00DE51BB">
      <w:pPr>
        <w:ind w:left="360"/>
      </w:pPr>
      <w:r>
        <w:t>606210 Нижегородская область, г. Лысково, ул. Мичурина, д. 34а,</w:t>
      </w:r>
    </w:p>
    <w:p w:rsidR="00FD7DD7" w:rsidRDefault="00FD7DD7" w:rsidP="00DE51BB">
      <w:pPr>
        <w:ind w:left="360"/>
      </w:pPr>
      <w:r>
        <w:t>_____________________________________________________________</w:t>
      </w:r>
    </w:p>
    <w:p w:rsidR="00FD7DD7" w:rsidRDefault="00FD7DD7" w:rsidP="00DE51BB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расположения)</w:t>
      </w:r>
    </w:p>
    <w:p w:rsidR="00FD7DD7" w:rsidRDefault="00FD7DD7" w:rsidP="00DE51BB">
      <w:pPr>
        <w:ind w:left="360"/>
        <w:jc w:val="center"/>
        <w:rPr>
          <w:sz w:val="18"/>
          <w:szCs w:val="18"/>
        </w:rPr>
      </w:pPr>
    </w:p>
    <w:p w:rsidR="00FD7DD7" w:rsidRDefault="00FD7DD7" w:rsidP="00DE51BB">
      <w:pPr>
        <w:ind w:left="360"/>
      </w:pPr>
      <w:r>
        <w:t>Муниципальная, оказание физкультурно-оздоровительных услуг</w:t>
      </w:r>
    </w:p>
    <w:p w:rsidR="00FD7DD7" w:rsidRDefault="00FD7DD7" w:rsidP="00DE51BB">
      <w:pPr>
        <w:ind w:left="360"/>
      </w:pPr>
      <w:r>
        <w:t>_____________________________________________________________</w:t>
      </w:r>
    </w:p>
    <w:p w:rsidR="00FD7DD7" w:rsidRDefault="00FD7DD7" w:rsidP="004E7E54">
      <w:pPr>
        <w:ind w:left="360"/>
        <w:rPr>
          <w:sz w:val="18"/>
          <w:szCs w:val="18"/>
        </w:rPr>
      </w:pPr>
      <w:r>
        <w:rPr>
          <w:sz w:val="18"/>
          <w:szCs w:val="18"/>
        </w:rPr>
        <w:t>(принадлежность (федеральная, региональная, муниципальная, др.), основное функциональное                                      назначение, дата и реквизиты решения об отнесении к месту массового пребывания людей</w:t>
      </w:r>
    </w:p>
    <w:p w:rsidR="00FD7DD7" w:rsidRDefault="00FD7DD7" w:rsidP="004E7E54">
      <w:pPr>
        <w:ind w:left="360"/>
        <w:rPr>
          <w:sz w:val="18"/>
          <w:szCs w:val="18"/>
        </w:rPr>
      </w:pPr>
    </w:p>
    <w:p w:rsidR="00FD7DD7" w:rsidRDefault="00FD7DD7" w:rsidP="009F0716">
      <w:pPr>
        <w:ind w:left="360"/>
      </w:pPr>
      <w:r>
        <w:t>Территория МАУ «ФОК «Олимп</w:t>
      </w:r>
    </w:p>
    <w:p w:rsidR="00FD7DD7" w:rsidRDefault="00FD7DD7" w:rsidP="004E7E54">
      <w:pPr>
        <w:ind w:left="360"/>
      </w:pPr>
      <w:r>
        <w:t>____________________________________________________________</w:t>
      </w:r>
    </w:p>
    <w:p w:rsidR="00FD7DD7" w:rsidRDefault="00FD7DD7" w:rsidP="00B056D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(граница места массового пребывания людей)</w:t>
      </w:r>
    </w:p>
    <w:p w:rsidR="00FD7DD7" w:rsidRDefault="00FD7DD7" w:rsidP="009F0716">
      <w:pPr>
        <w:ind w:left="360"/>
      </w:pPr>
    </w:p>
    <w:p w:rsidR="00FD7DD7" w:rsidRDefault="00FD7DD7" w:rsidP="009F0716">
      <w:pPr>
        <w:ind w:left="360"/>
      </w:pPr>
      <w:r>
        <w:t xml:space="preserve">Общая площадь </w:t>
      </w:r>
      <w:r w:rsidRPr="005F67F7">
        <w:t xml:space="preserve">– </w:t>
      </w:r>
      <w:r>
        <w:t xml:space="preserve"> </w:t>
      </w:r>
      <w:smartTag w:uri="urn:schemas-microsoft-com:office:smarttags" w:element="metricconverter">
        <w:smartTagPr>
          <w:attr w:name="ProductID" w:val="25 071 м2"/>
        </w:smartTagPr>
        <w:r>
          <w:t xml:space="preserve">25 071 </w:t>
        </w:r>
        <w:r w:rsidRPr="005F67F7">
          <w:t>м</w:t>
        </w:r>
        <w:r>
          <w:rPr>
            <w:vertAlign w:val="superscript"/>
          </w:rPr>
          <w:t>2</w:t>
        </w:r>
      </w:smartTag>
      <w:r>
        <w:t>.</w:t>
      </w:r>
    </w:p>
    <w:p w:rsidR="00FD7DD7" w:rsidRDefault="00FD7DD7" w:rsidP="009F0716">
      <w:pPr>
        <w:ind w:left="360"/>
      </w:pPr>
      <w:r>
        <w:t xml:space="preserve">Протяженность периметра </w:t>
      </w:r>
      <w:r w:rsidRPr="00845243">
        <w:t xml:space="preserve">–  </w:t>
      </w:r>
      <w:smartTag w:uri="urn:schemas-microsoft-com:office:smarttags" w:element="metricconverter">
        <w:smartTagPr>
          <w:attr w:name="ProductID" w:val="70 метрах"/>
        </w:smartTagPr>
        <w:r>
          <w:t xml:space="preserve">250 </w:t>
        </w:r>
        <w:r w:rsidRPr="00845243">
          <w:t>м</w:t>
        </w:r>
      </w:smartTag>
      <w:r>
        <w:t>.</w:t>
      </w:r>
    </w:p>
    <w:p w:rsidR="00FD7DD7" w:rsidRDefault="00FD7DD7" w:rsidP="009F0716">
      <w:pPr>
        <w:ind w:left="360"/>
        <w:rPr>
          <w:sz w:val="18"/>
          <w:szCs w:val="18"/>
        </w:rPr>
      </w:pPr>
      <w:r>
        <w:t>____________________________________________________________</w:t>
      </w:r>
    </w:p>
    <w:p w:rsidR="00FD7DD7" w:rsidRDefault="00FD7DD7" w:rsidP="009F0716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(общая площадь, протяжённость периметра, метров)</w:t>
      </w:r>
    </w:p>
    <w:p w:rsidR="00FD7DD7" w:rsidRDefault="00FD7DD7" w:rsidP="009F0716">
      <w:pPr>
        <w:ind w:left="360"/>
      </w:pPr>
    </w:p>
    <w:p w:rsidR="00FD7DD7" w:rsidRDefault="00FD7DD7" w:rsidP="009F0716">
      <w:pPr>
        <w:ind w:left="360"/>
      </w:pPr>
      <w:r>
        <w:t>При определенных условиях может находится до 628 человек</w:t>
      </w:r>
    </w:p>
    <w:p w:rsidR="00FD7DD7" w:rsidRDefault="00FD7DD7" w:rsidP="009F0716">
      <w:pPr>
        <w:ind w:left="360"/>
      </w:pPr>
      <w:r>
        <w:t>____________________________________________________________</w:t>
      </w:r>
    </w:p>
    <w:p w:rsidR="00FD7DD7" w:rsidRDefault="00FD7DD7" w:rsidP="009F0716">
      <w:pPr>
        <w:ind w:left="360"/>
        <w:rPr>
          <w:sz w:val="18"/>
          <w:szCs w:val="18"/>
        </w:rPr>
      </w:pPr>
      <w:r>
        <w:rPr>
          <w:sz w:val="18"/>
          <w:szCs w:val="18"/>
        </w:rPr>
        <w:t>(результаты мониторинга количества людей, одновременно находящихся в месте                                                              массового пребывания людей)</w:t>
      </w:r>
    </w:p>
    <w:p w:rsidR="00FD7DD7" w:rsidRDefault="00FD7DD7" w:rsidP="009F0716">
      <w:pPr>
        <w:ind w:left="360"/>
      </w:pPr>
    </w:p>
    <w:p w:rsidR="00FD7DD7" w:rsidRDefault="00FD7DD7" w:rsidP="009F0716">
      <w:pPr>
        <w:ind w:left="360"/>
      </w:pPr>
      <w:r>
        <w:t xml:space="preserve">Место массового пребывания людей  </w:t>
      </w:r>
      <w:r>
        <w:rPr>
          <w:u w:val="single"/>
        </w:rPr>
        <w:t>2</w:t>
      </w:r>
      <w:r>
        <w:t xml:space="preserve">  категории</w:t>
      </w:r>
    </w:p>
    <w:p w:rsidR="00FD7DD7" w:rsidRDefault="00FD7DD7" w:rsidP="009F0716">
      <w:pPr>
        <w:ind w:left="360"/>
        <w:rPr>
          <w:sz w:val="18"/>
          <w:szCs w:val="18"/>
        </w:rPr>
      </w:pPr>
      <w:r>
        <w:t>____________________________________________________________</w:t>
      </w:r>
    </w:p>
    <w:p w:rsidR="00FD7DD7" w:rsidRDefault="00FD7DD7" w:rsidP="00291A21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(категория места массового пребывания людей)</w:t>
      </w:r>
    </w:p>
    <w:p w:rsidR="00FD7DD7" w:rsidRDefault="00FD7DD7" w:rsidP="00291A21">
      <w:pPr>
        <w:ind w:left="360"/>
        <w:jc w:val="center"/>
      </w:pPr>
    </w:p>
    <w:p w:rsidR="00FD7DD7" w:rsidRDefault="00FD7DD7" w:rsidP="00291A21">
      <w:pPr>
        <w:ind w:left="360"/>
      </w:pPr>
      <w:r>
        <w:t>Федеральное государственное казенное учреждение «Управление вневедомственное охраны войск национальной гвардии Российской Федерации по Нижегородской области» (ФГКУ «УВО ВНГ России по Нижегородской области»), в лице начальника МОВО по Кстовскому району  Егунова Александра Викторовича т. 5-88-03</w:t>
      </w:r>
    </w:p>
    <w:p w:rsidR="00FD7DD7" w:rsidRDefault="00FD7DD7" w:rsidP="00291A21">
      <w:pPr>
        <w:ind w:left="360"/>
      </w:pPr>
      <w:r>
        <w:t>____________________________________________________________</w:t>
      </w:r>
    </w:p>
    <w:p w:rsidR="00FD7DD7" w:rsidRDefault="00FD7DD7" w:rsidP="00BA20F3">
      <w:pPr>
        <w:ind w:left="360"/>
      </w:pPr>
      <w:r>
        <w:rPr>
          <w:sz w:val="18"/>
          <w:szCs w:val="18"/>
        </w:rPr>
        <w:t>(территориальный орган МВД России, на территории обслуживания которого расположено                                                  место массового пребывания людей, адрес и телефоны дежурной части)</w:t>
      </w:r>
    </w:p>
    <w:p w:rsidR="00FD7DD7" w:rsidRDefault="00FD7DD7" w:rsidP="00BA20F3">
      <w:pPr>
        <w:ind w:left="360"/>
      </w:pPr>
    </w:p>
    <w:p w:rsidR="00FD7DD7" w:rsidRDefault="00FD7DD7" w:rsidP="00BA20F3">
      <w:pPr>
        <w:ind w:left="360"/>
      </w:pPr>
      <w:r>
        <w:t>Отсутствуют</w:t>
      </w:r>
    </w:p>
    <w:p w:rsidR="00FD7DD7" w:rsidRDefault="00FD7DD7" w:rsidP="00BA20F3">
      <w:pPr>
        <w:ind w:left="360"/>
      </w:pPr>
      <w:r>
        <w:t>____________________________________________________________</w:t>
      </w:r>
    </w:p>
    <w:p w:rsidR="00FD7DD7" w:rsidRDefault="00FD7DD7" w:rsidP="00BA20F3">
      <w:pPr>
        <w:ind w:left="360"/>
        <w:rPr>
          <w:sz w:val="18"/>
          <w:szCs w:val="18"/>
        </w:rPr>
      </w:pPr>
      <w:r>
        <w:rPr>
          <w:sz w:val="18"/>
          <w:szCs w:val="18"/>
        </w:rPr>
        <w:t>(общественные объединения и (или) организации,  принимающие участие в обеспечении</w:t>
      </w:r>
    </w:p>
    <w:p w:rsidR="00FD7DD7" w:rsidRDefault="00FD7DD7" w:rsidP="00BA20F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правопорядка в месте массового пребывания людей, ф.и.о. руководителя, служебный, мобильный, </w:t>
      </w:r>
    </w:p>
    <w:p w:rsidR="00FD7DD7" w:rsidRDefault="00FD7DD7" w:rsidP="00BA20F3">
      <w:pPr>
        <w:ind w:left="360"/>
      </w:pPr>
      <w:r>
        <w:rPr>
          <w:sz w:val="18"/>
          <w:szCs w:val="18"/>
        </w:rPr>
        <w:t>домашний телефоны)</w:t>
      </w:r>
    </w:p>
    <w:p w:rsidR="00FD7DD7" w:rsidRDefault="00FD7DD7" w:rsidP="00BA20F3">
      <w:pPr>
        <w:ind w:left="360"/>
      </w:pPr>
    </w:p>
    <w:p w:rsidR="00FD7DD7" w:rsidRDefault="00FD7DD7" w:rsidP="00BA20F3">
      <w:pPr>
        <w:ind w:left="360"/>
      </w:pPr>
      <w:r>
        <w:t>Территория  МАУ «ФОК «Олимп» находится на центральной улице города, рельеф равнинный, прилегающих лесных массивов нет, возможностей незаметного подхода нет. ____________________________________________________________</w:t>
      </w:r>
    </w:p>
    <w:p w:rsidR="00FD7DD7" w:rsidRDefault="00FD7DD7" w:rsidP="00BA20F3">
      <w:pPr>
        <w:ind w:left="360"/>
        <w:rPr>
          <w:sz w:val="18"/>
          <w:szCs w:val="18"/>
        </w:rPr>
      </w:pPr>
      <w:r>
        <w:rPr>
          <w:sz w:val="18"/>
          <w:szCs w:val="18"/>
        </w:rPr>
        <w:t>(кратка характеристика местности в районе расположения места массового пребывания людей,</w:t>
      </w:r>
    </w:p>
    <w:p w:rsidR="00FD7DD7" w:rsidRDefault="00FD7DD7" w:rsidP="00BA20F3">
      <w:pPr>
        <w:ind w:left="360"/>
        <w:rPr>
          <w:sz w:val="18"/>
          <w:szCs w:val="18"/>
        </w:rPr>
      </w:pPr>
      <w:r>
        <w:rPr>
          <w:sz w:val="18"/>
          <w:szCs w:val="18"/>
        </w:rPr>
        <w:t>Рельеф, прилагающие лесные массивы, возможность незаметного подхода)</w:t>
      </w:r>
    </w:p>
    <w:p w:rsidR="00FD7DD7" w:rsidRDefault="00FD7DD7" w:rsidP="00BA20F3">
      <w:pPr>
        <w:ind w:left="360"/>
        <w:rPr>
          <w:sz w:val="18"/>
          <w:szCs w:val="18"/>
        </w:rPr>
      </w:pPr>
    </w:p>
    <w:p w:rsidR="00FD7DD7" w:rsidRPr="00E9688D" w:rsidRDefault="00FD7DD7" w:rsidP="005F67F7">
      <w:pPr>
        <w:numPr>
          <w:ilvl w:val="0"/>
          <w:numId w:val="1"/>
        </w:numPr>
        <w:jc w:val="center"/>
      </w:pPr>
      <w:r>
        <w:rPr>
          <w:b/>
        </w:rPr>
        <w:t>Сведения об объектах, расположенных в местах массового пребывания граждан</w:t>
      </w:r>
    </w:p>
    <w:p w:rsidR="00FD7DD7" w:rsidRDefault="00FD7DD7" w:rsidP="00BD1BA7">
      <w:pPr>
        <w:ind w:left="360"/>
        <w:rPr>
          <w:b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14"/>
        <w:gridCol w:w="3036"/>
        <w:gridCol w:w="1868"/>
        <w:gridCol w:w="2358"/>
      </w:tblGrid>
      <w:tr w:rsidR="00FD7DD7" w:rsidTr="002370D7">
        <w:tc>
          <w:tcPr>
            <w:tcW w:w="458" w:type="dxa"/>
          </w:tcPr>
          <w:p w:rsidR="00FD7DD7" w:rsidRDefault="00FD7DD7" w:rsidP="00BD1BA7">
            <w:r>
              <w:t>№</w:t>
            </w:r>
          </w:p>
        </w:tc>
        <w:tc>
          <w:tcPr>
            <w:tcW w:w="2014" w:type="dxa"/>
          </w:tcPr>
          <w:p w:rsidR="00FD7DD7" w:rsidRDefault="00FD7DD7" w:rsidP="00BD1BA7">
            <w:r>
              <w:t xml:space="preserve">Наименование </w:t>
            </w:r>
          </w:p>
          <w:p w:rsidR="00FD7DD7" w:rsidRDefault="00FD7DD7" w:rsidP="00BD1BA7">
            <w:r>
              <w:t>объекта</w:t>
            </w:r>
          </w:p>
        </w:tc>
        <w:tc>
          <w:tcPr>
            <w:tcW w:w="3036" w:type="dxa"/>
          </w:tcPr>
          <w:p w:rsidR="00FD7DD7" w:rsidRDefault="00FD7DD7" w:rsidP="00BD1BA7">
            <w:r>
              <w:t>Характеристика объекта по видам значимости и опасности</w:t>
            </w:r>
          </w:p>
        </w:tc>
        <w:tc>
          <w:tcPr>
            <w:tcW w:w="1868" w:type="dxa"/>
          </w:tcPr>
          <w:p w:rsidR="00FD7DD7" w:rsidRDefault="00FD7DD7" w:rsidP="00BD1BA7">
            <w:r>
              <w:t>Место расположения</w:t>
            </w:r>
          </w:p>
          <w:p w:rsidR="00FD7DD7" w:rsidRDefault="00FD7DD7" w:rsidP="00BD1BA7">
            <w:r>
              <w:t>объекта</w:t>
            </w:r>
          </w:p>
        </w:tc>
        <w:tc>
          <w:tcPr>
            <w:tcW w:w="2358" w:type="dxa"/>
          </w:tcPr>
          <w:p w:rsidR="00FD7DD7" w:rsidRDefault="00FD7DD7" w:rsidP="00BD1BA7">
            <w:r>
              <w:t>Сведения о технической укомплектованности и организации охраны объекта</w:t>
            </w:r>
          </w:p>
        </w:tc>
      </w:tr>
      <w:tr w:rsidR="00FD7DD7" w:rsidTr="002370D7">
        <w:tc>
          <w:tcPr>
            <w:tcW w:w="458" w:type="dxa"/>
          </w:tcPr>
          <w:p w:rsidR="00FD7DD7" w:rsidRDefault="00FD7DD7" w:rsidP="00BD1BA7">
            <w:r>
              <w:t>1.</w:t>
            </w:r>
          </w:p>
        </w:tc>
        <w:tc>
          <w:tcPr>
            <w:tcW w:w="2014" w:type="dxa"/>
          </w:tcPr>
          <w:p w:rsidR="00FD7DD7" w:rsidRDefault="00FD7DD7" w:rsidP="00BD1BA7">
            <w:r>
              <w:t>Муниципальное автономное учреждение «Физкультурно-оздоровительный комплекс «Олимп»</w:t>
            </w:r>
          </w:p>
        </w:tc>
        <w:tc>
          <w:tcPr>
            <w:tcW w:w="3036" w:type="dxa"/>
          </w:tcPr>
          <w:p w:rsidR="00FD7DD7" w:rsidRDefault="00FD7DD7" w:rsidP="00CC2FEF">
            <w:pPr>
              <w:jc w:val="center"/>
            </w:pPr>
            <w:r>
              <w:t>Характеристика объекта:</w:t>
            </w:r>
          </w:p>
          <w:p w:rsidR="00FD7DD7" w:rsidRDefault="00FD7DD7" w:rsidP="000661E3">
            <w:r>
              <w:t>Год постройки – 2008 год</w:t>
            </w:r>
          </w:p>
          <w:p w:rsidR="00FD7DD7" w:rsidRDefault="00FD7DD7" w:rsidP="000661E3">
            <w:r>
              <w:t xml:space="preserve">Здание учреждения построено из сендвич панелей на металлическом каркасе. </w:t>
            </w:r>
          </w:p>
          <w:p w:rsidR="00FD7DD7" w:rsidRDefault="00FD7DD7" w:rsidP="000661E3">
            <w:r>
              <w:t xml:space="preserve">Здание состоит из 3 блоков: 1 блок – универсальный спортивный зал (1 этаж), 2 блок – бассейн, тренажерный зал, тир (3 этажа), 3 блок – ледовая арена (1 этаж).    Имеется 14 входов, один основной и 13 запасных. Запасные входы - выходы имеют легко открываемые запоры. </w:t>
            </w:r>
          </w:p>
          <w:p w:rsidR="00FD7DD7" w:rsidRDefault="00FD7DD7" w:rsidP="000661E3">
            <w:r>
              <w:t>Дополнительно имеется два отдельно стоящих здания – блочная газовая котельная и трансформаторная подстанция. Так же на территории учреждения находится футбольное поле.</w:t>
            </w:r>
          </w:p>
          <w:p w:rsidR="00FD7DD7" w:rsidRDefault="00FD7DD7" w:rsidP="000661E3">
            <w:r>
              <w:t>Муниципальная собственность</w:t>
            </w:r>
          </w:p>
          <w:p w:rsidR="00FD7DD7" w:rsidRDefault="00FD7DD7" w:rsidP="000661E3">
            <w:r>
              <w:t>Режим работы:</w:t>
            </w:r>
          </w:p>
          <w:p w:rsidR="00FD7DD7" w:rsidRDefault="00FD7DD7" w:rsidP="000661E3">
            <w:r>
              <w:t>Ежедневно: 08.00-22.00, без выходных.</w:t>
            </w:r>
          </w:p>
        </w:tc>
        <w:tc>
          <w:tcPr>
            <w:tcW w:w="1868" w:type="dxa"/>
          </w:tcPr>
          <w:p w:rsidR="00FD7DD7" w:rsidRDefault="00FD7DD7" w:rsidP="00BD1BA7">
            <w:r>
              <w:t>Нижегородская обл.</w:t>
            </w:r>
          </w:p>
          <w:p w:rsidR="00FD7DD7" w:rsidRDefault="00FD7DD7" w:rsidP="00BD1BA7">
            <w:r>
              <w:t>г. Лысково,</w:t>
            </w:r>
          </w:p>
          <w:p w:rsidR="00FD7DD7" w:rsidRDefault="00FD7DD7" w:rsidP="00BD1BA7">
            <w:r>
              <w:t>ул. Мичурина, д. 34а.</w:t>
            </w:r>
          </w:p>
        </w:tc>
        <w:tc>
          <w:tcPr>
            <w:tcW w:w="2358" w:type="dxa"/>
          </w:tcPr>
          <w:p w:rsidR="00FD7DD7" w:rsidRDefault="00FD7DD7" w:rsidP="00BD1BA7">
            <w:r>
              <w:t>Охрана: штат</w:t>
            </w:r>
          </w:p>
          <w:p w:rsidR="00FD7DD7" w:rsidRDefault="00FD7DD7" w:rsidP="00BD1BA7">
            <w:r>
              <w:t>8 контролеров КПП (кругло суточное дежурство), график работы с 8.00 до 8.00, сутки через трое.</w:t>
            </w:r>
          </w:p>
          <w:p w:rsidR="00FD7DD7" w:rsidRDefault="00FD7DD7" w:rsidP="00BD1BA7">
            <w:r>
              <w:t>Технич. средства:</w:t>
            </w:r>
          </w:p>
          <w:p w:rsidR="00FD7DD7" w:rsidRDefault="00FD7DD7" w:rsidP="00BD1BA7">
            <w:r>
              <w:t xml:space="preserve">автоматическая пожарно-охранная сигнализация;   </w:t>
            </w:r>
          </w:p>
          <w:p w:rsidR="00FD7DD7" w:rsidRDefault="00FD7DD7" w:rsidP="00BD1BA7">
            <w:r>
              <w:t>КЭВП группы быстрого реагирования от подразделения ОВО;</w:t>
            </w:r>
          </w:p>
          <w:p w:rsidR="00FD7DD7" w:rsidRDefault="00FD7DD7" w:rsidP="00BD1BA7">
            <w:r>
              <w:t>наружное и внутреннее видеонаблюдение;              (видеокамеры: 5 наружных и 19 внутренних);</w:t>
            </w:r>
          </w:p>
          <w:p w:rsidR="00FD7DD7" w:rsidRDefault="00FD7DD7" w:rsidP="00BD1BA7">
            <w:r>
              <w:t>4 индивидуальных радиостанции.</w:t>
            </w:r>
          </w:p>
          <w:p w:rsidR="00FD7DD7" w:rsidRDefault="00FD7DD7" w:rsidP="00BD1BA7"/>
        </w:tc>
      </w:tr>
    </w:tbl>
    <w:p w:rsidR="00FD7DD7" w:rsidRDefault="00FD7DD7" w:rsidP="00A32D3E">
      <w:pPr>
        <w:ind w:left="360"/>
        <w:jc w:val="center"/>
      </w:pPr>
    </w:p>
    <w:p w:rsidR="00FD7DD7" w:rsidRDefault="00FD7DD7" w:rsidP="00E9688D">
      <w:pPr>
        <w:numPr>
          <w:ilvl w:val="0"/>
          <w:numId w:val="1"/>
        </w:numPr>
        <w:rPr>
          <w:b/>
        </w:rPr>
      </w:pPr>
      <w:r>
        <w:rPr>
          <w:b/>
        </w:rPr>
        <w:t>Сведения об объектах, расположенных в непосредственной близости к месту массового пребывания людей</w:t>
      </w:r>
    </w:p>
    <w:p w:rsidR="00FD7DD7" w:rsidRDefault="00FD7DD7" w:rsidP="005B515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87"/>
        <w:gridCol w:w="3118"/>
        <w:gridCol w:w="1701"/>
        <w:gridCol w:w="1525"/>
      </w:tblGrid>
      <w:tr w:rsidR="00FD7DD7" w:rsidTr="001F4303">
        <w:tc>
          <w:tcPr>
            <w:tcW w:w="540" w:type="dxa"/>
          </w:tcPr>
          <w:p w:rsidR="00FD7DD7" w:rsidRDefault="00FD7DD7" w:rsidP="005B5157">
            <w:r>
              <w:t>№</w:t>
            </w:r>
          </w:p>
          <w:p w:rsidR="00FD7DD7" w:rsidRPr="005B5157" w:rsidRDefault="00FD7DD7" w:rsidP="005B5157">
            <w:r>
              <w:t>п/п</w:t>
            </w:r>
          </w:p>
        </w:tc>
        <w:tc>
          <w:tcPr>
            <w:tcW w:w="2687" w:type="dxa"/>
          </w:tcPr>
          <w:p w:rsidR="00FD7DD7" w:rsidRDefault="00FD7DD7" w:rsidP="001F4303">
            <w:pPr>
              <w:jc w:val="center"/>
            </w:pPr>
            <w:r>
              <w:t>Наименование</w:t>
            </w:r>
          </w:p>
          <w:p w:rsidR="00FD7DD7" w:rsidRPr="005B5157" w:rsidRDefault="00FD7DD7" w:rsidP="001F4303">
            <w:pPr>
              <w:jc w:val="center"/>
            </w:pPr>
            <w:r>
              <w:t>объекта</w:t>
            </w:r>
          </w:p>
        </w:tc>
        <w:tc>
          <w:tcPr>
            <w:tcW w:w="3118" w:type="dxa"/>
          </w:tcPr>
          <w:p w:rsidR="00FD7DD7" w:rsidRPr="00065873" w:rsidRDefault="00FD7DD7" w:rsidP="005B5157">
            <w:r w:rsidRPr="00065873">
              <w:t>Характеристика объекта по видам значимости и опасности</w:t>
            </w:r>
          </w:p>
        </w:tc>
        <w:tc>
          <w:tcPr>
            <w:tcW w:w="1701" w:type="dxa"/>
          </w:tcPr>
          <w:p w:rsidR="00FD7DD7" w:rsidRPr="00065873" w:rsidRDefault="00FD7DD7" w:rsidP="005B5157">
            <w:r>
              <w:t>Сторона расположения объекта</w:t>
            </w:r>
          </w:p>
        </w:tc>
        <w:tc>
          <w:tcPr>
            <w:tcW w:w="1525" w:type="dxa"/>
          </w:tcPr>
          <w:p w:rsidR="00FD7DD7" w:rsidRPr="00065873" w:rsidRDefault="00FD7DD7" w:rsidP="005B5157">
            <w:r>
              <w:t>Расстояние до места массового пребывания людей (метров)</w:t>
            </w:r>
          </w:p>
        </w:tc>
      </w:tr>
      <w:tr w:rsidR="00FD7DD7" w:rsidTr="001F4303">
        <w:tc>
          <w:tcPr>
            <w:tcW w:w="540" w:type="dxa"/>
          </w:tcPr>
          <w:p w:rsidR="00FD7DD7" w:rsidRPr="00065873" w:rsidRDefault="00FD7DD7" w:rsidP="005B5157">
            <w:r>
              <w:t>1.</w:t>
            </w:r>
          </w:p>
        </w:tc>
        <w:tc>
          <w:tcPr>
            <w:tcW w:w="2687" w:type="dxa"/>
          </w:tcPr>
          <w:p w:rsidR="00FD7DD7" w:rsidRPr="00065873" w:rsidRDefault="00FD7DD7" w:rsidP="005B5157">
            <w:r>
              <w:t>Стадион «Торпедо»</w:t>
            </w:r>
          </w:p>
        </w:tc>
        <w:tc>
          <w:tcPr>
            <w:tcW w:w="3118" w:type="dxa"/>
          </w:tcPr>
          <w:p w:rsidR="00FD7DD7" w:rsidRPr="00065873" w:rsidRDefault="00FD7DD7" w:rsidP="005B5157">
            <w:r>
              <w:t>Не опасное</w:t>
            </w:r>
          </w:p>
        </w:tc>
        <w:tc>
          <w:tcPr>
            <w:tcW w:w="1701" w:type="dxa"/>
          </w:tcPr>
          <w:p w:rsidR="00FD7DD7" w:rsidRPr="00065873" w:rsidRDefault="00FD7DD7" w:rsidP="005B5157">
            <w:r>
              <w:t xml:space="preserve">Справа </w:t>
            </w:r>
            <w:r w:rsidRPr="00065873">
              <w:t xml:space="preserve"> от здания</w:t>
            </w:r>
          </w:p>
        </w:tc>
        <w:tc>
          <w:tcPr>
            <w:tcW w:w="1525" w:type="dxa"/>
          </w:tcPr>
          <w:p w:rsidR="00FD7DD7" w:rsidRPr="00065873" w:rsidRDefault="00FD7DD7" w:rsidP="001F4303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30 м</w:t>
              </w:r>
            </w:smartTag>
          </w:p>
        </w:tc>
      </w:tr>
      <w:tr w:rsidR="00FD7DD7" w:rsidTr="001F4303">
        <w:tc>
          <w:tcPr>
            <w:tcW w:w="540" w:type="dxa"/>
          </w:tcPr>
          <w:p w:rsidR="00FD7DD7" w:rsidRPr="00065873" w:rsidRDefault="00FD7DD7" w:rsidP="005B5157">
            <w:r>
              <w:t>2.</w:t>
            </w:r>
          </w:p>
        </w:tc>
        <w:tc>
          <w:tcPr>
            <w:tcW w:w="2687" w:type="dxa"/>
          </w:tcPr>
          <w:p w:rsidR="00FD7DD7" w:rsidRPr="00065873" w:rsidRDefault="00FD7DD7" w:rsidP="005B5157">
            <w:r w:rsidRPr="00065873">
              <w:t>Газовая котельная</w:t>
            </w:r>
          </w:p>
        </w:tc>
        <w:tc>
          <w:tcPr>
            <w:tcW w:w="3118" w:type="dxa"/>
          </w:tcPr>
          <w:p w:rsidR="00FD7DD7" w:rsidRPr="00065873" w:rsidRDefault="00FD7DD7" w:rsidP="005B5157">
            <w:r>
              <w:t>Использование природного газа для отопления здания учреждения</w:t>
            </w:r>
          </w:p>
        </w:tc>
        <w:tc>
          <w:tcPr>
            <w:tcW w:w="1701" w:type="dxa"/>
          </w:tcPr>
          <w:p w:rsidR="00FD7DD7" w:rsidRPr="00065873" w:rsidRDefault="00FD7DD7" w:rsidP="005B5157">
            <w:r>
              <w:t>С западной стороны здания</w:t>
            </w:r>
          </w:p>
        </w:tc>
        <w:tc>
          <w:tcPr>
            <w:tcW w:w="1525" w:type="dxa"/>
          </w:tcPr>
          <w:p w:rsidR="00FD7DD7" w:rsidRPr="00065873" w:rsidRDefault="00FD7DD7" w:rsidP="001F4303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15 м</w:t>
              </w:r>
            </w:smartTag>
          </w:p>
        </w:tc>
      </w:tr>
      <w:tr w:rsidR="00FD7DD7" w:rsidTr="001F4303">
        <w:tc>
          <w:tcPr>
            <w:tcW w:w="540" w:type="dxa"/>
          </w:tcPr>
          <w:p w:rsidR="00FD7DD7" w:rsidRPr="00065873" w:rsidRDefault="00FD7DD7" w:rsidP="005B5157">
            <w:r>
              <w:t>3.</w:t>
            </w:r>
          </w:p>
        </w:tc>
        <w:tc>
          <w:tcPr>
            <w:tcW w:w="2687" w:type="dxa"/>
          </w:tcPr>
          <w:p w:rsidR="00FD7DD7" w:rsidRPr="00065873" w:rsidRDefault="00FD7DD7" w:rsidP="005B5157">
            <w:r>
              <w:t>ТОЦ «Бригантина»</w:t>
            </w:r>
          </w:p>
        </w:tc>
        <w:tc>
          <w:tcPr>
            <w:tcW w:w="3118" w:type="dxa"/>
          </w:tcPr>
          <w:p w:rsidR="00FD7DD7" w:rsidRPr="00065873" w:rsidRDefault="00FD7DD7" w:rsidP="005B5157">
            <w:r>
              <w:t>Не опасное</w:t>
            </w:r>
          </w:p>
        </w:tc>
        <w:tc>
          <w:tcPr>
            <w:tcW w:w="1701" w:type="dxa"/>
          </w:tcPr>
          <w:p w:rsidR="00FD7DD7" w:rsidRPr="00065873" w:rsidRDefault="00FD7DD7" w:rsidP="005B5157">
            <w:r>
              <w:t>Слева от здания</w:t>
            </w:r>
          </w:p>
        </w:tc>
        <w:tc>
          <w:tcPr>
            <w:tcW w:w="1525" w:type="dxa"/>
          </w:tcPr>
          <w:p w:rsidR="00FD7DD7" w:rsidRDefault="00FD7DD7" w:rsidP="001F4303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10 м</w:t>
              </w:r>
            </w:smartTag>
          </w:p>
          <w:p w:rsidR="00FD7DD7" w:rsidRPr="00065873" w:rsidRDefault="00FD7DD7" w:rsidP="001F4303">
            <w:pPr>
              <w:jc w:val="center"/>
            </w:pPr>
          </w:p>
        </w:tc>
      </w:tr>
      <w:tr w:rsidR="00FD7DD7" w:rsidTr="001F4303">
        <w:tc>
          <w:tcPr>
            <w:tcW w:w="540" w:type="dxa"/>
          </w:tcPr>
          <w:p w:rsidR="00FD7DD7" w:rsidRDefault="00FD7DD7" w:rsidP="005B5157">
            <w:r>
              <w:t>4.</w:t>
            </w:r>
          </w:p>
        </w:tc>
        <w:tc>
          <w:tcPr>
            <w:tcW w:w="2687" w:type="dxa"/>
          </w:tcPr>
          <w:p w:rsidR="00FD7DD7" w:rsidRDefault="00FD7DD7" w:rsidP="005B5157">
            <w:r>
              <w:t>Территория электротехнического завода</w:t>
            </w:r>
          </w:p>
        </w:tc>
        <w:tc>
          <w:tcPr>
            <w:tcW w:w="3118" w:type="dxa"/>
          </w:tcPr>
          <w:p w:rsidR="00FD7DD7" w:rsidRDefault="00FD7DD7" w:rsidP="005B5157">
            <w:r>
              <w:t>Не опасное</w:t>
            </w:r>
          </w:p>
        </w:tc>
        <w:tc>
          <w:tcPr>
            <w:tcW w:w="1701" w:type="dxa"/>
          </w:tcPr>
          <w:p w:rsidR="00FD7DD7" w:rsidRDefault="00FD7DD7" w:rsidP="005B5157">
            <w:r>
              <w:t>С западной стороны здания</w:t>
            </w:r>
          </w:p>
        </w:tc>
        <w:tc>
          <w:tcPr>
            <w:tcW w:w="1525" w:type="dxa"/>
          </w:tcPr>
          <w:p w:rsidR="00FD7DD7" w:rsidRDefault="00FD7DD7" w:rsidP="001F4303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30 м</w:t>
              </w:r>
            </w:smartTag>
          </w:p>
        </w:tc>
      </w:tr>
    </w:tbl>
    <w:p w:rsidR="00FD7DD7" w:rsidRPr="005B5157" w:rsidRDefault="00FD7DD7" w:rsidP="005B5157">
      <w:pPr>
        <w:rPr>
          <w:b/>
        </w:rPr>
      </w:pPr>
    </w:p>
    <w:p w:rsidR="00FD7DD7" w:rsidRDefault="00FD7DD7" w:rsidP="00E9014B">
      <w:pPr>
        <w:numPr>
          <w:ilvl w:val="0"/>
          <w:numId w:val="1"/>
        </w:numPr>
        <w:rPr>
          <w:b/>
        </w:rPr>
      </w:pPr>
      <w:r>
        <w:rPr>
          <w:b/>
        </w:rPr>
        <w:t>Размещение места массового пребывания граждан по отношению к транспортным коммуникациям</w:t>
      </w:r>
    </w:p>
    <w:p w:rsidR="00FD7DD7" w:rsidRDefault="00FD7DD7" w:rsidP="00E615C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FD7DD7" w:rsidTr="00CC2FEF">
        <w:tc>
          <w:tcPr>
            <w:tcW w:w="468" w:type="dxa"/>
          </w:tcPr>
          <w:p w:rsidR="00FD7DD7" w:rsidRPr="00E615C1" w:rsidRDefault="00FD7DD7" w:rsidP="00E615C1">
            <w:r>
              <w:t>№</w:t>
            </w:r>
          </w:p>
        </w:tc>
        <w:tc>
          <w:tcPr>
            <w:tcW w:w="4317" w:type="dxa"/>
          </w:tcPr>
          <w:p w:rsidR="00FD7DD7" w:rsidRDefault="00FD7DD7" w:rsidP="00E615C1">
            <w:r>
              <w:t xml:space="preserve">Виды транспорта и транспортных </w:t>
            </w:r>
          </w:p>
          <w:p w:rsidR="00FD7DD7" w:rsidRPr="00E615C1" w:rsidRDefault="00FD7DD7" w:rsidP="00E615C1">
            <w:r>
              <w:t xml:space="preserve">коммуникаций </w:t>
            </w:r>
          </w:p>
        </w:tc>
        <w:tc>
          <w:tcPr>
            <w:tcW w:w="2393" w:type="dxa"/>
          </w:tcPr>
          <w:p w:rsidR="00FD7DD7" w:rsidRPr="00E615C1" w:rsidRDefault="00FD7DD7" w:rsidP="00E615C1">
            <w:r>
              <w:t xml:space="preserve">Наименование объекта транспортной коммуникации </w:t>
            </w:r>
          </w:p>
        </w:tc>
        <w:tc>
          <w:tcPr>
            <w:tcW w:w="2393" w:type="dxa"/>
          </w:tcPr>
          <w:p w:rsidR="00FD7DD7" w:rsidRPr="00E615C1" w:rsidRDefault="00FD7DD7" w:rsidP="00E615C1">
            <w:r>
              <w:t>Расстояние до транспортных коммуникаций</w:t>
            </w:r>
          </w:p>
        </w:tc>
      </w:tr>
      <w:tr w:rsidR="00FD7DD7" w:rsidTr="00CC2FEF">
        <w:tc>
          <w:tcPr>
            <w:tcW w:w="468" w:type="dxa"/>
          </w:tcPr>
          <w:p w:rsidR="00FD7DD7" w:rsidRPr="00E615C1" w:rsidRDefault="00FD7DD7" w:rsidP="00E615C1">
            <w:r>
              <w:t>1.</w:t>
            </w:r>
          </w:p>
        </w:tc>
        <w:tc>
          <w:tcPr>
            <w:tcW w:w="4317" w:type="dxa"/>
          </w:tcPr>
          <w:p w:rsidR="00FD7DD7" w:rsidRPr="00E615C1" w:rsidRDefault="00FD7DD7" w:rsidP="00E615C1">
            <w:r>
              <w:t xml:space="preserve">Автомобильный (магистрали, шоссе, дороги, автовокзалы, автостанции)  </w:t>
            </w:r>
          </w:p>
        </w:tc>
        <w:tc>
          <w:tcPr>
            <w:tcW w:w="2393" w:type="dxa"/>
          </w:tcPr>
          <w:p w:rsidR="00FD7DD7" w:rsidRDefault="00FD7DD7" w:rsidP="00E615C1">
            <w:r>
              <w:t>Проезжая часть с асфальтовым покрытием ул. Мичурина,</w:t>
            </w:r>
          </w:p>
          <w:p w:rsidR="00FD7DD7" w:rsidRDefault="00FD7DD7" w:rsidP="00E615C1">
            <w:r>
              <w:t xml:space="preserve">Автовокзал </w:t>
            </w:r>
          </w:p>
          <w:p w:rsidR="00FD7DD7" w:rsidRPr="00561D58" w:rsidRDefault="00FD7DD7" w:rsidP="00E615C1">
            <w:r>
              <w:t>г. Лысково</w:t>
            </w:r>
          </w:p>
        </w:tc>
        <w:tc>
          <w:tcPr>
            <w:tcW w:w="2393" w:type="dxa"/>
          </w:tcPr>
          <w:p w:rsidR="00FD7DD7" w:rsidRDefault="00FD7DD7" w:rsidP="00E615C1"/>
          <w:p w:rsidR="00FD7DD7" w:rsidRDefault="00FD7DD7" w:rsidP="008F1C08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50 м</w:t>
              </w:r>
            </w:smartTag>
          </w:p>
          <w:p w:rsidR="00FD7DD7" w:rsidRDefault="00FD7DD7" w:rsidP="008F1C08">
            <w:pPr>
              <w:jc w:val="center"/>
            </w:pPr>
          </w:p>
          <w:p w:rsidR="00FD7DD7" w:rsidRDefault="00FD7DD7" w:rsidP="008F1C08">
            <w:pPr>
              <w:jc w:val="center"/>
            </w:pPr>
          </w:p>
          <w:p w:rsidR="00FD7DD7" w:rsidRPr="00561D58" w:rsidRDefault="00FD7DD7" w:rsidP="008F1C08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2,5 км</w:t>
              </w:r>
            </w:smartTag>
          </w:p>
        </w:tc>
      </w:tr>
      <w:tr w:rsidR="00FD7DD7" w:rsidTr="00CC2FEF">
        <w:tc>
          <w:tcPr>
            <w:tcW w:w="468" w:type="dxa"/>
          </w:tcPr>
          <w:p w:rsidR="00FD7DD7" w:rsidRPr="00E615C1" w:rsidRDefault="00FD7DD7" w:rsidP="00E615C1">
            <w:r>
              <w:t>2.</w:t>
            </w:r>
          </w:p>
        </w:tc>
        <w:tc>
          <w:tcPr>
            <w:tcW w:w="4317" w:type="dxa"/>
          </w:tcPr>
          <w:p w:rsidR="00FD7DD7" w:rsidRPr="00E615C1" w:rsidRDefault="00FD7DD7" w:rsidP="00E615C1"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393" w:type="dxa"/>
          </w:tcPr>
          <w:p w:rsidR="00FD7DD7" w:rsidRDefault="00FD7DD7" w:rsidP="00CC2FEF">
            <w:pPr>
              <w:jc w:val="center"/>
            </w:pPr>
          </w:p>
          <w:p w:rsidR="00FD7DD7" w:rsidRPr="00F76FF6" w:rsidRDefault="00FD7DD7" w:rsidP="00CC2FEF">
            <w:pPr>
              <w:jc w:val="center"/>
            </w:pPr>
            <w:r>
              <w:t>__</w:t>
            </w:r>
          </w:p>
        </w:tc>
        <w:tc>
          <w:tcPr>
            <w:tcW w:w="2393" w:type="dxa"/>
          </w:tcPr>
          <w:p w:rsidR="00FD7DD7" w:rsidRDefault="00FD7DD7" w:rsidP="00CC2FEF">
            <w:pPr>
              <w:jc w:val="center"/>
            </w:pPr>
          </w:p>
          <w:p w:rsidR="00FD7DD7" w:rsidRPr="00F76FF6" w:rsidRDefault="00FD7DD7" w:rsidP="00CC2FEF">
            <w:pPr>
              <w:jc w:val="center"/>
            </w:pPr>
            <w:r>
              <w:t>__</w:t>
            </w:r>
          </w:p>
        </w:tc>
      </w:tr>
      <w:tr w:rsidR="00FD7DD7" w:rsidTr="00CC2FEF">
        <w:tc>
          <w:tcPr>
            <w:tcW w:w="468" w:type="dxa"/>
          </w:tcPr>
          <w:p w:rsidR="00FD7DD7" w:rsidRPr="00561D58" w:rsidRDefault="00FD7DD7" w:rsidP="00E615C1">
            <w:r>
              <w:t>3.</w:t>
            </w:r>
          </w:p>
        </w:tc>
        <w:tc>
          <w:tcPr>
            <w:tcW w:w="4317" w:type="dxa"/>
          </w:tcPr>
          <w:p w:rsidR="00FD7DD7" w:rsidRPr="00561D58" w:rsidRDefault="00FD7DD7" w:rsidP="00E615C1"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393" w:type="dxa"/>
          </w:tcPr>
          <w:p w:rsidR="00FD7DD7" w:rsidRPr="00CC2FEF" w:rsidRDefault="00FD7DD7" w:rsidP="00CC2FEF">
            <w:pPr>
              <w:jc w:val="center"/>
              <w:rPr>
                <w:b/>
              </w:rPr>
            </w:pPr>
            <w:r>
              <w:t>__</w:t>
            </w:r>
          </w:p>
        </w:tc>
        <w:tc>
          <w:tcPr>
            <w:tcW w:w="2393" w:type="dxa"/>
          </w:tcPr>
          <w:p w:rsidR="00FD7DD7" w:rsidRPr="002B6732" w:rsidRDefault="00FD7DD7" w:rsidP="00CC2FEF">
            <w:pPr>
              <w:jc w:val="center"/>
            </w:pPr>
            <w:r>
              <w:t>__</w:t>
            </w:r>
          </w:p>
        </w:tc>
      </w:tr>
      <w:tr w:rsidR="00FD7DD7" w:rsidTr="00CC2FEF">
        <w:tc>
          <w:tcPr>
            <w:tcW w:w="468" w:type="dxa"/>
          </w:tcPr>
          <w:p w:rsidR="00FD7DD7" w:rsidRPr="002B6732" w:rsidRDefault="00FD7DD7" w:rsidP="00E615C1">
            <w:r>
              <w:t>4.</w:t>
            </w:r>
          </w:p>
        </w:tc>
        <w:tc>
          <w:tcPr>
            <w:tcW w:w="4317" w:type="dxa"/>
          </w:tcPr>
          <w:p w:rsidR="00FD7DD7" w:rsidRPr="002B6732" w:rsidRDefault="00FD7DD7" w:rsidP="00E615C1">
            <w:r>
              <w:t>Водный (морские и речные порты, причалы)</w:t>
            </w:r>
          </w:p>
        </w:tc>
        <w:tc>
          <w:tcPr>
            <w:tcW w:w="2393" w:type="dxa"/>
          </w:tcPr>
          <w:p w:rsidR="00FD7DD7" w:rsidRPr="002B6732" w:rsidRDefault="00FD7DD7" w:rsidP="00E615C1">
            <w:r>
              <w:t xml:space="preserve">Волга река. Паромная переправа </w:t>
            </w:r>
          </w:p>
        </w:tc>
        <w:tc>
          <w:tcPr>
            <w:tcW w:w="2393" w:type="dxa"/>
          </w:tcPr>
          <w:p w:rsidR="00FD7DD7" w:rsidRPr="002B6732" w:rsidRDefault="00FD7DD7" w:rsidP="00CC2FEF">
            <w:pPr>
              <w:jc w:val="center"/>
            </w:pPr>
            <w:smartTag w:uri="urn:schemas-microsoft-com:office:smarttags" w:element="metricconverter">
              <w:smartTagPr>
                <w:attr w:name="ProductID" w:val="70 метрах"/>
              </w:smartTagPr>
              <w:r>
                <w:t>3 км</w:t>
              </w:r>
            </w:smartTag>
          </w:p>
        </w:tc>
      </w:tr>
    </w:tbl>
    <w:p w:rsidR="00FD7DD7" w:rsidRDefault="00FD7DD7" w:rsidP="00E615C1">
      <w:pPr>
        <w:ind w:left="360"/>
        <w:rPr>
          <w:b/>
        </w:rPr>
      </w:pPr>
    </w:p>
    <w:p w:rsidR="00FD7DD7" w:rsidRDefault="00FD7DD7" w:rsidP="00E9014B">
      <w:pPr>
        <w:ind w:left="360"/>
        <w:rPr>
          <w:b/>
        </w:rPr>
      </w:pPr>
      <w:r>
        <w:rPr>
          <w:b/>
        </w:rPr>
        <w:t>5.Сведение об организациях, осуществляющих обслуживание места массового пребывания людей</w:t>
      </w:r>
    </w:p>
    <w:p w:rsidR="00FD7DD7" w:rsidRDefault="00FD7DD7" w:rsidP="00E9014B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FD7DD7" w:rsidTr="001F4303">
        <w:tc>
          <w:tcPr>
            <w:tcW w:w="534" w:type="dxa"/>
          </w:tcPr>
          <w:p w:rsidR="00FD7DD7" w:rsidRDefault="00FD7DD7" w:rsidP="00E9014B">
            <w:r>
              <w:t>№</w:t>
            </w:r>
          </w:p>
          <w:p w:rsidR="00FD7DD7" w:rsidRPr="00E9014B" w:rsidRDefault="00FD7DD7" w:rsidP="00E9014B">
            <w:r>
              <w:t>п/п</w:t>
            </w:r>
          </w:p>
        </w:tc>
        <w:tc>
          <w:tcPr>
            <w:tcW w:w="4251" w:type="dxa"/>
          </w:tcPr>
          <w:p w:rsidR="00FD7DD7" w:rsidRPr="00E9014B" w:rsidRDefault="00FD7DD7" w:rsidP="00E9014B"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393" w:type="dxa"/>
          </w:tcPr>
          <w:p w:rsidR="00FD7DD7" w:rsidRPr="00E9014B" w:rsidRDefault="00FD7DD7" w:rsidP="00E9014B">
            <w:r>
              <w:t>Вид деятельности по обслуживанию</w:t>
            </w:r>
          </w:p>
        </w:tc>
        <w:tc>
          <w:tcPr>
            <w:tcW w:w="2393" w:type="dxa"/>
          </w:tcPr>
          <w:p w:rsidR="00FD7DD7" w:rsidRPr="00E9014B" w:rsidRDefault="00FD7DD7" w:rsidP="00E9014B">
            <w:r>
              <w:t>График проведения работ</w:t>
            </w:r>
          </w:p>
        </w:tc>
      </w:tr>
      <w:tr w:rsidR="00FD7DD7" w:rsidTr="001F4303">
        <w:tc>
          <w:tcPr>
            <w:tcW w:w="534" w:type="dxa"/>
          </w:tcPr>
          <w:p w:rsidR="00FD7DD7" w:rsidRPr="00E9014B" w:rsidRDefault="00FD7DD7" w:rsidP="00E9014B">
            <w:r>
              <w:t>1.</w:t>
            </w:r>
          </w:p>
        </w:tc>
        <w:tc>
          <w:tcPr>
            <w:tcW w:w="4251" w:type="dxa"/>
          </w:tcPr>
          <w:p w:rsidR="00FD7DD7" w:rsidRPr="00E9014B" w:rsidRDefault="00FD7DD7" w:rsidP="00E9014B">
            <w:r>
              <w:t>ОАО «НИЖНОВЭНЕРГО» Филиал «Кстовское электрические сети»</w:t>
            </w:r>
          </w:p>
        </w:tc>
        <w:tc>
          <w:tcPr>
            <w:tcW w:w="2393" w:type="dxa"/>
          </w:tcPr>
          <w:p w:rsidR="00FD7DD7" w:rsidRPr="009049EC" w:rsidRDefault="00FD7DD7" w:rsidP="00E9014B">
            <w:r>
              <w:t>Подача электроэнергии</w:t>
            </w:r>
          </w:p>
        </w:tc>
        <w:tc>
          <w:tcPr>
            <w:tcW w:w="2393" w:type="dxa"/>
          </w:tcPr>
          <w:p w:rsidR="00FD7DD7" w:rsidRPr="009049EC" w:rsidRDefault="00FD7DD7" w:rsidP="00E9014B">
            <w:r>
              <w:t>В соответствии с годовым планом обслуживания (круглосуточно)</w:t>
            </w:r>
          </w:p>
        </w:tc>
      </w:tr>
      <w:tr w:rsidR="00FD7DD7" w:rsidTr="001F4303">
        <w:tc>
          <w:tcPr>
            <w:tcW w:w="534" w:type="dxa"/>
          </w:tcPr>
          <w:p w:rsidR="00FD7DD7" w:rsidRPr="009049EC" w:rsidRDefault="00FD7DD7" w:rsidP="00E9014B">
            <w:r>
              <w:t>2.</w:t>
            </w:r>
          </w:p>
        </w:tc>
        <w:tc>
          <w:tcPr>
            <w:tcW w:w="4251" w:type="dxa"/>
          </w:tcPr>
          <w:p w:rsidR="00FD7DD7" w:rsidRPr="009049EC" w:rsidRDefault="00FD7DD7" w:rsidP="00E9014B">
            <w:r>
              <w:t>ООО «Сити Люкс – Лысково»</w:t>
            </w:r>
          </w:p>
        </w:tc>
        <w:tc>
          <w:tcPr>
            <w:tcW w:w="2393" w:type="dxa"/>
          </w:tcPr>
          <w:p w:rsidR="00FD7DD7" w:rsidRPr="009049EC" w:rsidRDefault="00FD7DD7" w:rsidP="00E9014B">
            <w:r>
              <w:t>Вывоз ТБО</w:t>
            </w:r>
          </w:p>
        </w:tc>
        <w:tc>
          <w:tcPr>
            <w:tcW w:w="2393" w:type="dxa"/>
          </w:tcPr>
          <w:p w:rsidR="00FD7DD7" w:rsidRPr="009049EC" w:rsidRDefault="00FD7DD7" w:rsidP="00E9014B">
            <w:r>
              <w:t xml:space="preserve">В соответствии с годовым планом обслуживания (4 раза в месяц) </w:t>
            </w:r>
          </w:p>
        </w:tc>
      </w:tr>
      <w:tr w:rsidR="00FD7DD7" w:rsidTr="001F4303">
        <w:tc>
          <w:tcPr>
            <w:tcW w:w="534" w:type="dxa"/>
          </w:tcPr>
          <w:p w:rsidR="00FD7DD7" w:rsidRPr="009049EC" w:rsidRDefault="00FD7DD7" w:rsidP="00E9014B">
            <w:r>
              <w:t>3.</w:t>
            </w:r>
          </w:p>
        </w:tc>
        <w:tc>
          <w:tcPr>
            <w:tcW w:w="4251" w:type="dxa"/>
          </w:tcPr>
          <w:p w:rsidR="00FD7DD7" w:rsidRPr="009049EC" w:rsidRDefault="00FD7DD7" w:rsidP="00E9014B">
            <w:r>
              <w:t>ОАО «Лысковокомунсервис»</w:t>
            </w:r>
          </w:p>
        </w:tc>
        <w:tc>
          <w:tcPr>
            <w:tcW w:w="2393" w:type="dxa"/>
          </w:tcPr>
          <w:p w:rsidR="00FD7DD7" w:rsidRPr="0058529A" w:rsidRDefault="00FD7DD7" w:rsidP="00E9014B">
            <w:r w:rsidRPr="0058529A">
              <w:t>Водоснабжения</w:t>
            </w:r>
          </w:p>
        </w:tc>
        <w:tc>
          <w:tcPr>
            <w:tcW w:w="2393" w:type="dxa"/>
          </w:tcPr>
          <w:p w:rsidR="00FD7DD7" w:rsidRPr="0058529A" w:rsidRDefault="00FD7DD7" w:rsidP="00E9014B">
            <w:r>
              <w:t>В соответствии с годовым планом обслуживания (круглосуточно)</w:t>
            </w:r>
          </w:p>
        </w:tc>
      </w:tr>
      <w:tr w:rsidR="00FD7DD7" w:rsidTr="001F4303">
        <w:tc>
          <w:tcPr>
            <w:tcW w:w="534" w:type="dxa"/>
          </w:tcPr>
          <w:p w:rsidR="00FD7DD7" w:rsidRDefault="00FD7DD7" w:rsidP="00E9014B">
            <w:r>
              <w:t>4.</w:t>
            </w:r>
          </w:p>
        </w:tc>
        <w:tc>
          <w:tcPr>
            <w:tcW w:w="4251" w:type="dxa"/>
          </w:tcPr>
          <w:p w:rsidR="00FD7DD7" w:rsidRDefault="00FD7DD7" w:rsidP="00E9014B">
            <w:r>
              <w:t>АО «Газпром межрегионгаз Нижний Новгород»</w:t>
            </w:r>
          </w:p>
        </w:tc>
        <w:tc>
          <w:tcPr>
            <w:tcW w:w="2393" w:type="dxa"/>
          </w:tcPr>
          <w:p w:rsidR="00FD7DD7" w:rsidRPr="0058529A" w:rsidRDefault="00FD7DD7" w:rsidP="00E9014B">
            <w:r>
              <w:t xml:space="preserve">Газоснабжение </w:t>
            </w:r>
          </w:p>
        </w:tc>
        <w:tc>
          <w:tcPr>
            <w:tcW w:w="2393" w:type="dxa"/>
          </w:tcPr>
          <w:p w:rsidR="00FD7DD7" w:rsidRDefault="00FD7DD7" w:rsidP="00E9014B">
            <w:r>
              <w:t>В соответствии с годовым планом обслуживания (круглосуточно)</w:t>
            </w:r>
          </w:p>
        </w:tc>
      </w:tr>
    </w:tbl>
    <w:p w:rsidR="00FD7DD7" w:rsidRPr="002B6732" w:rsidRDefault="00FD7DD7" w:rsidP="00E615C1">
      <w:pPr>
        <w:ind w:left="360"/>
        <w:rPr>
          <w:b/>
        </w:rPr>
      </w:pPr>
      <w:r>
        <w:rPr>
          <w:b/>
        </w:rPr>
        <w:t>6</w:t>
      </w:r>
      <w:r>
        <w:t xml:space="preserve">. </w:t>
      </w:r>
      <w:r w:rsidRPr="002B6732">
        <w:rPr>
          <w:b/>
        </w:rPr>
        <w:t>Общие сведения о работниках</w:t>
      </w:r>
      <w:r>
        <w:rPr>
          <w:b/>
        </w:rPr>
        <w:t xml:space="preserve"> </w:t>
      </w:r>
      <w:r w:rsidRPr="002B6732">
        <w:rPr>
          <w:b/>
        </w:rPr>
        <w:t xml:space="preserve"> о работниках и (или) арендаторах </w:t>
      </w:r>
      <w:r>
        <w:rPr>
          <w:b/>
        </w:rPr>
        <w:t>места массового пребывания граждан</w:t>
      </w:r>
      <w:r w:rsidRPr="002B6732">
        <w:rPr>
          <w:b/>
        </w:rPr>
        <w:t xml:space="preserve">, а также объектов, расположенных в местах массового пребывания людей </w:t>
      </w:r>
    </w:p>
    <w:p w:rsidR="00FD7DD7" w:rsidRDefault="00FD7DD7" w:rsidP="00BD1BA7">
      <w:pPr>
        <w:ind w:left="360"/>
      </w:pPr>
    </w:p>
    <w:p w:rsidR="00FD7DD7" w:rsidRDefault="00FD7DD7" w:rsidP="00BD1BA7">
      <w:pPr>
        <w:ind w:left="360"/>
      </w:pPr>
      <w:r>
        <w:t>Численность: сотрудников (работников) – 98 человека.</w:t>
      </w:r>
    </w:p>
    <w:p w:rsidR="00FD7DD7" w:rsidRDefault="00FD7DD7" w:rsidP="00BD1BA7">
      <w:pPr>
        <w:ind w:left="360"/>
      </w:pPr>
      <w:r>
        <w:t xml:space="preserve">Посещаемость: В будни:  средняя – 450 человек, максимальная – </w:t>
      </w:r>
      <w:r w:rsidRPr="00A70F54">
        <w:t>750</w:t>
      </w:r>
      <w:r>
        <w:t xml:space="preserve"> человек. В выходные и праздничные – 270 человек и 390 человек.</w:t>
      </w:r>
    </w:p>
    <w:p w:rsidR="00FD7DD7" w:rsidRDefault="00FD7DD7" w:rsidP="00BD1BA7">
      <w:pPr>
        <w:ind w:left="360"/>
      </w:pPr>
      <w:r>
        <w:t>Сведения об арендаторах: И.П. Чернецов Д.В. договор № 02.05.2011г.  И.П. Капранов А.Н. договор № 2-14 от 16.12.2014 г. и договор № 3-15 от 26.10.2015г.,    И.П. Жуков Е.А. договор № 1-15 от 16.02.2015 г., И.П. Кудряшова Е.Л. договор № 1 от 08.04.2013г. ООО «Ярмарка» договор 1-17 от 19.04.2017 г.</w:t>
      </w:r>
    </w:p>
    <w:p w:rsidR="00FD7DD7" w:rsidRDefault="00FD7DD7" w:rsidP="00217489">
      <w:pPr>
        <w:ind w:left="360"/>
        <w:jc w:val="both"/>
      </w:pPr>
    </w:p>
    <w:p w:rsidR="00FD7DD7" w:rsidRPr="00003DBC" w:rsidRDefault="00FD7DD7" w:rsidP="0058529A">
      <w:pPr>
        <w:numPr>
          <w:ilvl w:val="0"/>
          <w:numId w:val="7"/>
        </w:numPr>
        <w:jc w:val="both"/>
        <w:rPr>
          <w:b/>
        </w:rPr>
      </w:pPr>
      <w:r w:rsidRPr="00003DBC">
        <w:rPr>
          <w:b/>
        </w:rPr>
        <w:t>Сведения о потенциально опасных участков и (или</w:t>
      </w:r>
      <w:r>
        <w:rPr>
          <w:b/>
        </w:rPr>
        <w:t>) критических элементах места массового пребывания граждан.</w:t>
      </w:r>
    </w:p>
    <w:p w:rsidR="00FD7DD7" w:rsidRDefault="00FD7DD7" w:rsidP="00003DB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FD7DD7" w:rsidTr="00CC2FEF">
        <w:tc>
          <w:tcPr>
            <w:tcW w:w="468" w:type="dxa"/>
          </w:tcPr>
          <w:p w:rsidR="00FD7DD7" w:rsidRDefault="00FD7DD7" w:rsidP="00CC2FEF">
            <w:pPr>
              <w:jc w:val="both"/>
            </w:pPr>
            <w:r>
              <w:t>№</w:t>
            </w:r>
          </w:p>
        </w:tc>
        <w:tc>
          <w:tcPr>
            <w:tcW w:w="4317" w:type="dxa"/>
          </w:tcPr>
          <w:p w:rsidR="00FD7DD7" w:rsidRDefault="00FD7DD7" w:rsidP="00CC2FEF">
            <w:pPr>
              <w:jc w:val="center"/>
            </w:pPr>
            <w:r>
              <w:t>Наименование потенциально опасного участка или критического элемента</w:t>
            </w:r>
          </w:p>
          <w:p w:rsidR="00FD7DD7" w:rsidRDefault="00FD7DD7" w:rsidP="00CC2FEF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58529A">
            <w:r>
              <w:t xml:space="preserve">Количество работающих человек </w:t>
            </w:r>
          </w:p>
        </w:tc>
        <w:tc>
          <w:tcPr>
            <w:tcW w:w="2393" w:type="dxa"/>
          </w:tcPr>
          <w:p w:rsidR="00FD7DD7" w:rsidRDefault="00FD7DD7" w:rsidP="0058529A">
            <w:r>
              <w:t>Характер возможной чрезвычайной ситуации</w:t>
            </w:r>
          </w:p>
        </w:tc>
      </w:tr>
      <w:tr w:rsidR="00FD7DD7" w:rsidTr="00CC2FEF">
        <w:tc>
          <w:tcPr>
            <w:tcW w:w="468" w:type="dxa"/>
          </w:tcPr>
          <w:p w:rsidR="00FD7DD7" w:rsidRDefault="00FD7DD7" w:rsidP="00CC2FEF">
            <w:pPr>
              <w:jc w:val="both"/>
            </w:pPr>
            <w:r>
              <w:t>1.</w:t>
            </w:r>
          </w:p>
        </w:tc>
        <w:tc>
          <w:tcPr>
            <w:tcW w:w="4317" w:type="dxa"/>
          </w:tcPr>
          <w:p w:rsidR="00FD7DD7" w:rsidRDefault="00FD7DD7" w:rsidP="0058529A">
            <w:pPr>
              <w:jc w:val="both"/>
            </w:pPr>
            <w:r>
              <w:t>Газовая котельная</w:t>
            </w:r>
          </w:p>
          <w:p w:rsidR="00FD7DD7" w:rsidRDefault="00FD7DD7" w:rsidP="0058529A">
            <w:pPr>
              <w:jc w:val="both"/>
            </w:pPr>
            <w:r>
              <w:t xml:space="preserve"> </w:t>
            </w:r>
          </w:p>
        </w:tc>
        <w:tc>
          <w:tcPr>
            <w:tcW w:w="2393" w:type="dxa"/>
          </w:tcPr>
          <w:p w:rsidR="00FD7DD7" w:rsidRDefault="00FD7DD7" w:rsidP="00CC2FEF">
            <w:pPr>
              <w:jc w:val="center"/>
            </w:pPr>
            <w:r>
              <w:t>4</w:t>
            </w:r>
          </w:p>
          <w:p w:rsidR="00FD7DD7" w:rsidRDefault="00FD7DD7" w:rsidP="00CC2FEF">
            <w:pPr>
              <w:jc w:val="center"/>
            </w:pPr>
            <w:r>
              <w:t xml:space="preserve"> </w:t>
            </w:r>
          </w:p>
        </w:tc>
        <w:tc>
          <w:tcPr>
            <w:tcW w:w="2393" w:type="dxa"/>
          </w:tcPr>
          <w:p w:rsidR="00FD7DD7" w:rsidRDefault="00FD7DD7" w:rsidP="00CC2FEF">
            <w:pPr>
              <w:jc w:val="center"/>
            </w:pPr>
            <w:r>
              <w:t>Утечка газа</w:t>
            </w:r>
          </w:p>
          <w:p w:rsidR="00FD7DD7" w:rsidRDefault="00FD7DD7" w:rsidP="00CC2FEF">
            <w:pPr>
              <w:jc w:val="center"/>
            </w:pPr>
            <w:r>
              <w:t xml:space="preserve"> </w:t>
            </w:r>
          </w:p>
        </w:tc>
      </w:tr>
    </w:tbl>
    <w:p w:rsidR="00FD7DD7" w:rsidRDefault="00FD7DD7" w:rsidP="00003DBC">
      <w:pPr>
        <w:ind w:left="360"/>
        <w:jc w:val="both"/>
      </w:pPr>
    </w:p>
    <w:p w:rsidR="00FD7DD7" w:rsidRPr="00005C48" w:rsidRDefault="00FD7DD7" w:rsidP="00005C48">
      <w:pPr>
        <w:numPr>
          <w:ilvl w:val="0"/>
          <w:numId w:val="7"/>
        </w:numPr>
        <w:jc w:val="both"/>
      </w:pPr>
      <w:r w:rsidRPr="006F7ECE">
        <w:rPr>
          <w:b/>
        </w:rPr>
        <w:t>Возможные про</w:t>
      </w:r>
      <w:r>
        <w:rPr>
          <w:b/>
        </w:rPr>
        <w:t>тивоправные действия в местах массового пребывания граждан:</w:t>
      </w:r>
    </w:p>
    <w:p w:rsidR="00FD7DD7" w:rsidRDefault="00FD7DD7" w:rsidP="006F7ECE">
      <w:pPr>
        <w:ind w:left="720"/>
        <w:jc w:val="both"/>
        <w:rPr>
          <w:b/>
        </w:rPr>
      </w:pPr>
    </w:p>
    <w:p w:rsidR="00FD7DD7" w:rsidRDefault="00FD7DD7" w:rsidP="006F7ECE">
      <w:pPr>
        <w:ind w:left="720"/>
        <w:jc w:val="both"/>
      </w:pPr>
      <w:r>
        <w:t>а) Захват заложников, совершение взрыва, поджога, взрыв, отравление химическими веществами, вмешательство в работу коммуникаций (подача эл. энергии, воды и тепла)</w:t>
      </w:r>
    </w:p>
    <w:p w:rsidR="00FD7DD7" w:rsidRPr="003F712A" w:rsidRDefault="00FD7DD7" w:rsidP="006F7EC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 заложников, вывод из строя или несанкционирование вмешательство в работу различных коммуникаций, иные ситуации)</w:t>
      </w:r>
    </w:p>
    <w:p w:rsidR="00FD7DD7" w:rsidRPr="002370D7" w:rsidRDefault="00FD7DD7" w:rsidP="006F7ECE">
      <w:pPr>
        <w:ind w:left="720"/>
        <w:jc w:val="both"/>
        <w:rPr>
          <w:sz w:val="16"/>
          <w:szCs w:val="16"/>
        </w:rPr>
      </w:pPr>
    </w:p>
    <w:p w:rsidR="00FD7DD7" w:rsidRDefault="00FD7DD7" w:rsidP="00641CAD">
      <w:pPr>
        <w:jc w:val="center"/>
        <w:rPr>
          <w:u w:val="single"/>
        </w:rPr>
      </w:pPr>
      <w:r>
        <w:rPr>
          <w:u w:val="single"/>
        </w:rPr>
        <w:t>Нет</w:t>
      </w:r>
    </w:p>
    <w:p w:rsidR="00FD7DD7" w:rsidRPr="002370D7" w:rsidRDefault="00FD7DD7" w:rsidP="00641CAD">
      <w:pPr>
        <w:rPr>
          <w:sz w:val="16"/>
          <w:szCs w:val="16"/>
        </w:rPr>
      </w:pPr>
    </w:p>
    <w:p w:rsidR="00FD7DD7" w:rsidRDefault="00FD7DD7" w:rsidP="006F7ECE">
      <w:pPr>
        <w:ind w:left="720"/>
        <w:jc w:val="both"/>
      </w:pPr>
      <w:r>
        <w:t>б) (зафиксированные диверсионно-террористические проявления в отношении объекта (территории) или в районе его расположения, их краткая характеристика)</w:t>
      </w:r>
    </w:p>
    <w:p w:rsidR="00FD7DD7" w:rsidRPr="002370D7" w:rsidRDefault="00FD7DD7" w:rsidP="00AC38DC">
      <w:pPr>
        <w:jc w:val="center"/>
        <w:rPr>
          <w:sz w:val="16"/>
          <w:szCs w:val="16"/>
          <w:u w:val="single"/>
        </w:rPr>
      </w:pPr>
    </w:p>
    <w:p w:rsidR="00FD7DD7" w:rsidRDefault="00FD7DD7" w:rsidP="00AC38DC">
      <w:pPr>
        <w:jc w:val="center"/>
        <w:rPr>
          <w:u w:val="single"/>
        </w:rPr>
      </w:pPr>
      <w:r>
        <w:rPr>
          <w:u w:val="single"/>
        </w:rPr>
        <w:t>Нет</w:t>
      </w:r>
    </w:p>
    <w:p w:rsidR="00FD7DD7" w:rsidRPr="002370D7" w:rsidRDefault="00FD7DD7" w:rsidP="00EE0D77">
      <w:pPr>
        <w:ind w:left="720"/>
        <w:jc w:val="center"/>
        <w:rPr>
          <w:sz w:val="16"/>
          <w:szCs w:val="16"/>
        </w:rPr>
      </w:pPr>
    </w:p>
    <w:p w:rsidR="00FD7DD7" w:rsidRDefault="00FD7DD7" w:rsidP="00005C48">
      <w:pPr>
        <w:numPr>
          <w:ilvl w:val="0"/>
          <w:numId w:val="7"/>
        </w:numPr>
        <w:rPr>
          <w:b/>
        </w:rPr>
      </w:pPr>
      <w:r>
        <w:rPr>
          <w:b/>
        </w:rPr>
        <w:t>Оценка социально-экономических последствий террористического акта в месте мысового пребывания граждан.</w:t>
      </w:r>
    </w:p>
    <w:p w:rsidR="00FD7DD7" w:rsidRDefault="00FD7DD7" w:rsidP="00641CA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2393"/>
        <w:gridCol w:w="2827"/>
      </w:tblGrid>
      <w:tr w:rsidR="00FD7DD7" w:rsidTr="007725D5">
        <w:tc>
          <w:tcPr>
            <w:tcW w:w="468" w:type="dxa"/>
          </w:tcPr>
          <w:p w:rsidR="00FD7DD7" w:rsidRDefault="00FD7DD7" w:rsidP="00641CAD">
            <w:r>
              <w:t>№</w:t>
            </w:r>
          </w:p>
        </w:tc>
        <w:tc>
          <w:tcPr>
            <w:tcW w:w="3060" w:type="dxa"/>
          </w:tcPr>
          <w:p w:rsidR="00FD7DD7" w:rsidRDefault="00FD7DD7" w:rsidP="00CC2FEF">
            <w:pPr>
              <w:jc w:val="center"/>
            </w:pPr>
          </w:p>
          <w:p w:rsidR="00FD7DD7" w:rsidRDefault="00FD7DD7" w:rsidP="00CC2FEF">
            <w:pPr>
              <w:jc w:val="center"/>
            </w:pPr>
          </w:p>
          <w:p w:rsidR="00FD7DD7" w:rsidRDefault="00FD7DD7" w:rsidP="00CC2FEF">
            <w:pPr>
              <w:jc w:val="center"/>
            </w:pPr>
            <w:r>
              <w:t xml:space="preserve">Террористическая угроза </w:t>
            </w:r>
          </w:p>
        </w:tc>
        <w:tc>
          <w:tcPr>
            <w:tcW w:w="2393" w:type="dxa"/>
          </w:tcPr>
          <w:p w:rsidR="00FD7DD7" w:rsidRDefault="00FD7DD7" w:rsidP="00680287">
            <w:r>
              <w:t xml:space="preserve">Прогнозируемое количество пострадавших в результате террористического акта (человек)  </w:t>
            </w:r>
          </w:p>
        </w:tc>
        <w:tc>
          <w:tcPr>
            <w:tcW w:w="2827" w:type="dxa"/>
          </w:tcPr>
          <w:p w:rsidR="00FD7DD7" w:rsidRDefault="00FD7DD7" w:rsidP="00641CAD">
            <w:r>
              <w:t xml:space="preserve">Прогнозируемый размер материального ущерба </w:t>
            </w:r>
          </w:p>
          <w:p w:rsidR="00FD7DD7" w:rsidRDefault="00FD7DD7" w:rsidP="00641CAD">
            <w:r>
              <w:t>(тыс. руб.)</w:t>
            </w:r>
          </w:p>
        </w:tc>
      </w:tr>
      <w:tr w:rsidR="00FD7DD7" w:rsidTr="007725D5">
        <w:tc>
          <w:tcPr>
            <w:tcW w:w="468" w:type="dxa"/>
          </w:tcPr>
          <w:p w:rsidR="00FD7DD7" w:rsidRDefault="00FD7DD7" w:rsidP="00641CAD">
            <w:r>
              <w:t>1.</w:t>
            </w:r>
          </w:p>
          <w:p w:rsidR="00FD7DD7" w:rsidRDefault="00FD7DD7" w:rsidP="00641CAD"/>
          <w:p w:rsidR="00FD7DD7" w:rsidRDefault="00FD7DD7" w:rsidP="00641CAD">
            <w:r>
              <w:t>2.</w:t>
            </w:r>
          </w:p>
          <w:p w:rsidR="00FD7DD7" w:rsidRDefault="00FD7DD7" w:rsidP="00641CAD"/>
          <w:p w:rsidR="00FD7DD7" w:rsidRDefault="00FD7DD7" w:rsidP="00641CAD">
            <w:r>
              <w:t>3.</w:t>
            </w:r>
          </w:p>
        </w:tc>
        <w:tc>
          <w:tcPr>
            <w:tcW w:w="3060" w:type="dxa"/>
          </w:tcPr>
          <w:p w:rsidR="00FD7DD7" w:rsidRDefault="00FD7DD7" w:rsidP="00641CAD">
            <w:r>
              <w:t>Захват заложников</w:t>
            </w:r>
          </w:p>
          <w:p w:rsidR="00FD7DD7" w:rsidRDefault="00FD7DD7" w:rsidP="00641CAD"/>
          <w:p w:rsidR="00FD7DD7" w:rsidRDefault="00FD7DD7" w:rsidP="00641CAD">
            <w:r>
              <w:t>Взрывы</w:t>
            </w:r>
          </w:p>
          <w:p w:rsidR="00FD7DD7" w:rsidRDefault="00FD7DD7" w:rsidP="00641CAD"/>
          <w:p w:rsidR="00FD7DD7" w:rsidRDefault="00FD7DD7" w:rsidP="00641CAD">
            <w:r>
              <w:t>Поджог (пожар)</w:t>
            </w:r>
          </w:p>
        </w:tc>
        <w:tc>
          <w:tcPr>
            <w:tcW w:w="2393" w:type="dxa"/>
          </w:tcPr>
          <w:p w:rsidR="00FD7DD7" w:rsidRDefault="00FD7DD7" w:rsidP="00C22D08">
            <w:pPr>
              <w:jc w:val="center"/>
            </w:pPr>
            <w:r>
              <w:t>до 100</w:t>
            </w:r>
          </w:p>
          <w:p w:rsidR="00FD7DD7" w:rsidRDefault="00FD7DD7" w:rsidP="00C22D08">
            <w:pPr>
              <w:jc w:val="center"/>
            </w:pPr>
          </w:p>
          <w:p w:rsidR="00FD7DD7" w:rsidRDefault="00FD7DD7" w:rsidP="007725D5">
            <w:pPr>
              <w:jc w:val="center"/>
            </w:pPr>
            <w:r>
              <w:t>до 70</w:t>
            </w:r>
          </w:p>
          <w:p w:rsidR="00FD7DD7" w:rsidRDefault="00FD7DD7" w:rsidP="007725D5">
            <w:pPr>
              <w:jc w:val="center"/>
            </w:pPr>
          </w:p>
          <w:p w:rsidR="00FD7DD7" w:rsidRDefault="00FD7DD7" w:rsidP="007725D5">
            <w:pPr>
              <w:jc w:val="center"/>
            </w:pPr>
            <w:r>
              <w:t>до 7</w:t>
            </w:r>
          </w:p>
        </w:tc>
        <w:tc>
          <w:tcPr>
            <w:tcW w:w="2827" w:type="dxa"/>
          </w:tcPr>
          <w:p w:rsidR="00FD7DD7" w:rsidRDefault="00FD7DD7" w:rsidP="00641CAD"/>
          <w:p w:rsidR="00FD7DD7" w:rsidRDefault="00FD7DD7" w:rsidP="00641CAD"/>
          <w:p w:rsidR="00FD7DD7" w:rsidRDefault="00FD7DD7" w:rsidP="00641CAD">
            <w:r>
              <w:t>Разрушение помещения в очаге взрыва</w:t>
            </w:r>
          </w:p>
          <w:p w:rsidR="00FD7DD7" w:rsidRDefault="00FD7DD7" w:rsidP="00641CAD"/>
        </w:tc>
      </w:tr>
    </w:tbl>
    <w:p w:rsidR="00FD7DD7" w:rsidRDefault="00FD7DD7" w:rsidP="00641CAD">
      <w:pPr>
        <w:ind w:left="720"/>
      </w:pPr>
    </w:p>
    <w:p w:rsidR="00FD7DD7" w:rsidRDefault="00FD7DD7" w:rsidP="000D384E"/>
    <w:p w:rsidR="00FD7DD7" w:rsidRDefault="00FD7DD7" w:rsidP="000D384E">
      <w:pPr>
        <w:numPr>
          <w:ilvl w:val="0"/>
          <w:numId w:val="7"/>
        </w:numPr>
        <w:rPr>
          <w:b/>
        </w:rPr>
      </w:pPr>
      <w:r>
        <w:rPr>
          <w:b/>
        </w:rPr>
        <w:t>Силы и средства, привлекаемые для обеспечения антитеррористической защищенности места массового пребывания граждан:</w:t>
      </w:r>
    </w:p>
    <w:p w:rsidR="00FD7DD7" w:rsidRDefault="00FD7DD7" w:rsidP="00B408B0">
      <w:pPr>
        <w:ind w:left="720"/>
      </w:pPr>
    </w:p>
    <w:p w:rsidR="00FD7DD7" w:rsidRDefault="00FD7DD7" w:rsidP="00B408B0">
      <w:pPr>
        <w:ind w:left="720"/>
      </w:pPr>
      <w:r>
        <w:t xml:space="preserve">а) Договор № 33 от 30.12.2016г. МОВО по Кстовскому району – филиал ФГКУ УВО ВНГ России по Нижегородской области;  </w:t>
      </w:r>
    </w:p>
    <w:p w:rsidR="00FD7DD7" w:rsidRDefault="00FD7DD7" w:rsidP="00B408B0">
      <w:pPr>
        <w:ind w:left="720"/>
      </w:pP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(наименование подразделения вневедомственной охраны полиции, обеспечивающего охрану объекта (территории)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Default="00FD7DD7" w:rsidP="00E5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43268">
        <w:t>б) ГЗ МОВО по Кстовскому район, ГИБДД ОМВД по Лысковскому району</w:t>
      </w:r>
      <w:r>
        <w:t>;</w:t>
      </w:r>
    </w:p>
    <w:p w:rsidR="00FD7DD7" w:rsidRDefault="00FD7DD7" w:rsidP="00E57010"/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Pr="000B56A7" w:rsidRDefault="00FD7DD7" w:rsidP="00B408B0">
      <w:pPr>
        <w:ind w:left="720"/>
      </w:pPr>
      <w:r w:rsidRPr="00593819">
        <w:t>в)</w:t>
      </w:r>
      <w:r>
        <w:t xml:space="preserve"> Контролер КПП</w:t>
      </w:r>
      <w:r w:rsidRPr="000B56A7">
        <w:t xml:space="preserve">– </w:t>
      </w:r>
      <w:r>
        <w:t>2</w:t>
      </w:r>
      <w:r w:rsidRPr="000B56A7">
        <w:t xml:space="preserve"> человек</w:t>
      </w:r>
      <w:r>
        <w:t>а</w:t>
      </w:r>
      <w:r w:rsidRPr="000B56A7">
        <w:t>, находится у центрального вход</w:t>
      </w:r>
      <w:r>
        <w:t>а;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(количество и местоположение помещений охраны (постов охраны, контрольно-пропускных пунктов, пульта охраны и т. д.)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Default="00FD7DD7" w:rsidP="00B408B0">
      <w:pPr>
        <w:ind w:left="720"/>
      </w:pPr>
      <w:r>
        <w:t>г) Наряд полиции от  ОМВД России по Лысковскому району выделяется по предварительному согласованию при проведении массовых мероприятий на территории учреждения;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(территориальный орган МВД России, направляющий при необходимости резерв, сведения о наличии добровольной народной дружины или других организаций по охране                          общественного порядка)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Default="00FD7DD7" w:rsidP="00B408B0">
      <w:pPr>
        <w:ind w:left="720"/>
      </w:pPr>
      <w:r>
        <w:t>д) Состав суточного наряда, обеспечивающего охрану объекта (территории)</w:t>
      </w:r>
    </w:p>
    <w:p w:rsidR="00FD7DD7" w:rsidRDefault="00FD7DD7" w:rsidP="00B408B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10"/>
        <w:gridCol w:w="2613"/>
      </w:tblGrid>
      <w:tr w:rsidR="00FD7DD7" w:rsidTr="00CC2FEF">
        <w:trPr>
          <w:trHeight w:val="326"/>
        </w:trPr>
        <w:tc>
          <w:tcPr>
            <w:tcW w:w="3888" w:type="dxa"/>
            <w:vMerge w:val="restart"/>
          </w:tcPr>
          <w:p w:rsidR="00FD7DD7" w:rsidRDefault="00FD7DD7" w:rsidP="00CC2FEF">
            <w:pPr>
              <w:jc w:val="center"/>
            </w:pPr>
            <w:r>
              <w:t>Вид наряда</w:t>
            </w:r>
          </w:p>
          <w:p w:rsidR="00FD7DD7" w:rsidRDefault="00FD7DD7" w:rsidP="00CC2FEF">
            <w:pPr>
              <w:jc w:val="center"/>
            </w:pPr>
          </w:p>
        </w:tc>
        <w:tc>
          <w:tcPr>
            <w:tcW w:w="5683" w:type="dxa"/>
            <w:gridSpan w:val="3"/>
          </w:tcPr>
          <w:p w:rsidR="00FD7DD7" w:rsidRDefault="00FD7DD7" w:rsidP="00CC2FEF">
            <w:pPr>
              <w:jc w:val="center"/>
            </w:pPr>
            <w:r>
              <w:t>Количество</w:t>
            </w:r>
          </w:p>
        </w:tc>
      </w:tr>
      <w:tr w:rsidR="00FD7DD7" w:rsidTr="00CC2FEF">
        <w:trPr>
          <w:trHeight w:val="217"/>
        </w:trPr>
        <w:tc>
          <w:tcPr>
            <w:tcW w:w="3888" w:type="dxa"/>
            <w:vMerge/>
          </w:tcPr>
          <w:p w:rsidR="00FD7DD7" w:rsidRDefault="00FD7DD7" w:rsidP="00CC2FEF">
            <w:pPr>
              <w:jc w:val="center"/>
            </w:pPr>
          </w:p>
        </w:tc>
        <w:tc>
          <w:tcPr>
            <w:tcW w:w="3070" w:type="dxa"/>
            <w:gridSpan w:val="2"/>
          </w:tcPr>
          <w:p w:rsidR="00FD7DD7" w:rsidRDefault="00FD7DD7" w:rsidP="00CC2FEF">
            <w:pPr>
              <w:jc w:val="center"/>
            </w:pPr>
            <w:r>
              <w:t>единиц</w:t>
            </w:r>
          </w:p>
        </w:tc>
        <w:tc>
          <w:tcPr>
            <w:tcW w:w="2613" w:type="dxa"/>
          </w:tcPr>
          <w:p w:rsidR="00FD7DD7" w:rsidRDefault="00FD7DD7" w:rsidP="00CC2FEF">
            <w:pPr>
              <w:jc w:val="center"/>
            </w:pPr>
            <w:r>
              <w:t>человек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Караул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  <w:tc>
          <w:tcPr>
            <w:tcW w:w="2623" w:type="dxa"/>
            <w:gridSpan w:val="2"/>
          </w:tcPr>
          <w:p w:rsidR="00FD7DD7" w:rsidRDefault="00FD7DD7" w:rsidP="000B56A7">
            <w:pPr>
              <w:jc w:val="center"/>
            </w:pPr>
            <w:r>
              <w:t>нет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Внешний пост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  <w:tc>
          <w:tcPr>
            <w:tcW w:w="2623" w:type="dxa"/>
            <w:gridSpan w:val="2"/>
          </w:tcPr>
          <w:p w:rsidR="00FD7DD7" w:rsidRDefault="00FD7DD7" w:rsidP="000B56A7">
            <w:pPr>
              <w:jc w:val="center"/>
            </w:pPr>
            <w:r>
              <w:t>нет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Внутренний пост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1</w:t>
            </w:r>
          </w:p>
        </w:tc>
        <w:tc>
          <w:tcPr>
            <w:tcW w:w="2623" w:type="dxa"/>
            <w:gridSpan w:val="2"/>
          </w:tcPr>
          <w:p w:rsidR="00FD7DD7" w:rsidRDefault="00FD7DD7" w:rsidP="00E63AB9">
            <w:pPr>
              <w:jc w:val="center"/>
            </w:pPr>
            <w:r>
              <w:t>2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Суточный пост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  <w:tc>
          <w:tcPr>
            <w:tcW w:w="2623" w:type="dxa"/>
            <w:gridSpan w:val="2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12-часовой пост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  <w:tc>
          <w:tcPr>
            <w:tcW w:w="2623" w:type="dxa"/>
            <w:gridSpan w:val="2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8- часовой пост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  <w:tc>
          <w:tcPr>
            <w:tcW w:w="2623" w:type="dxa"/>
            <w:gridSpan w:val="2"/>
          </w:tcPr>
          <w:p w:rsidR="00FD7DD7" w:rsidRDefault="00FD7DD7" w:rsidP="00E63AB9">
            <w:pPr>
              <w:jc w:val="center"/>
            </w:pPr>
            <w:r>
              <w:t>нет</w:t>
            </w:r>
          </w:p>
        </w:tc>
      </w:tr>
      <w:tr w:rsidR="00FD7DD7" w:rsidTr="00CC2FEF">
        <w:tc>
          <w:tcPr>
            <w:tcW w:w="3888" w:type="dxa"/>
          </w:tcPr>
          <w:p w:rsidR="00FD7DD7" w:rsidRDefault="00FD7DD7" w:rsidP="00B408B0">
            <w:r>
              <w:t>Всего</w:t>
            </w:r>
          </w:p>
        </w:tc>
        <w:tc>
          <w:tcPr>
            <w:tcW w:w="3060" w:type="dxa"/>
          </w:tcPr>
          <w:p w:rsidR="00FD7DD7" w:rsidRDefault="00FD7DD7" w:rsidP="00E63AB9">
            <w:pPr>
              <w:jc w:val="center"/>
            </w:pPr>
            <w:r>
              <w:t>-</w:t>
            </w:r>
          </w:p>
        </w:tc>
        <w:tc>
          <w:tcPr>
            <w:tcW w:w="2623" w:type="dxa"/>
            <w:gridSpan w:val="2"/>
          </w:tcPr>
          <w:p w:rsidR="00FD7DD7" w:rsidRDefault="00FD7DD7" w:rsidP="00E63AB9">
            <w:pPr>
              <w:jc w:val="center"/>
            </w:pPr>
            <w:r>
              <w:t>-</w:t>
            </w:r>
          </w:p>
        </w:tc>
      </w:tr>
    </w:tbl>
    <w:p w:rsidR="00FD7DD7" w:rsidRDefault="00FD7DD7" w:rsidP="00B408B0">
      <w:pPr>
        <w:ind w:left="720"/>
      </w:pPr>
    </w:p>
    <w:p w:rsidR="00FD7DD7" w:rsidRDefault="00FD7DD7" w:rsidP="00B408B0">
      <w:pPr>
        <w:ind w:left="720"/>
      </w:pPr>
      <w:r>
        <w:t>е) Средства охраны – нет;</w:t>
      </w:r>
    </w:p>
    <w:p w:rsidR="00FD7DD7" w:rsidRDefault="00FD7DD7" w:rsidP="00E96F42">
      <w:pPr>
        <w:ind w:left="720"/>
      </w:pPr>
    </w:p>
    <w:p w:rsidR="00FD7DD7" w:rsidRPr="00E96F42" w:rsidRDefault="00FD7DD7" w:rsidP="00E96F42">
      <w:pPr>
        <w:ind w:left="720"/>
      </w:pPr>
      <w:r w:rsidRPr="00E96F42">
        <w:t>(огнестрельное оружие и патроны к нему, количество (отдельно по каждому виду, типу, модели); защиты средства, тип, количество; специальные средств, тип, количество; служебные собаки, е</w:t>
      </w:r>
      <w:r>
        <w:t xml:space="preserve">сть нет, если </w:t>
      </w:r>
      <w:r w:rsidRPr="00E96F42">
        <w:t xml:space="preserve">есть-сколько  </w:t>
      </w:r>
    </w:p>
    <w:p w:rsidR="00FD7DD7" w:rsidRDefault="00FD7DD7" w:rsidP="00B408B0">
      <w:pPr>
        <w:ind w:left="720"/>
      </w:pPr>
    </w:p>
    <w:p w:rsidR="00FD7DD7" w:rsidRDefault="00FD7DD7" w:rsidP="00B408B0">
      <w:pPr>
        <w:ind w:left="720"/>
      </w:pPr>
      <w:r>
        <w:t>ж) Организация оповещения и связь:</w:t>
      </w:r>
    </w:p>
    <w:p w:rsidR="00FD7DD7" w:rsidRPr="0031400A" w:rsidRDefault="00FD7DD7" w:rsidP="00B408B0">
      <w:pPr>
        <w:ind w:left="720"/>
      </w:pPr>
      <w:r>
        <w:t xml:space="preserve">        радиостанции </w:t>
      </w:r>
      <w:r>
        <w:rPr>
          <w:lang w:val="en-US"/>
        </w:rPr>
        <w:t>RODER</w:t>
      </w:r>
      <w:r>
        <w:t xml:space="preserve"> КР – 15;</w:t>
      </w:r>
    </w:p>
    <w:p w:rsidR="00FD7DD7" w:rsidRPr="00F02F83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(между постами: телефоны, радиостанции)</w:t>
      </w:r>
    </w:p>
    <w:p w:rsidR="00FD7DD7" w:rsidRDefault="00FD7DD7" w:rsidP="00B408B0">
      <w:pPr>
        <w:ind w:left="720"/>
      </w:pPr>
    </w:p>
    <w:p w:rsidR="00FD7DD7" w:rsidRDefault="00FD7DD7" w:rsidP="00B408B0">
      <w:pPr>
        <w:ind w:left="720"/>
      </w:pPr>
      <w:r>
        <w:t xml:space="preserve">        радиостанции </w:t>
      </w:r>
      <w:r>
        <w:rPr>
          <w:lang w:val="en-US"/>
        </w:rPr>
        <w:t>RODER</w:t>
      </w:r>
      <w:r>
        <w:t xml:space="preserve"> КР – 15;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(между постами и центральным пунктом: телефоны, радиостанции центрального пункта)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Default="00FD7DD7" w:rsidP="00B408B0">
      <w:pPr>
        <w:ind w:left="720"/>
      </w:pPr>
      <w:r>
        <w:t xml:space="preserve">з) Дежурная часть ОМВД России по Лысковскому району -02,  8(83149) 5-14-50,   МЧС – 01, 101, 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(номера телефонов дежурного территориального органов безопасности, территориального органов МВД России и МЧС России)</w:t>
      </w:r>
    </w:p>
    <w:p w:rsidR="00FD7DD7" w:rsidRPr="005F67F7" w:rsidRDefault="00FD7DD7" w:rsidP="00B408B0">
      <w:pPr>
        <w:ind w:left="720"/>
      </w:pPr>
      <w:r w:rsidRPr="005F67F7">
        <w:t>ООО ЧОП «Регион-Восток»  5-50-20, ООО ЧОП «Спецтранснефтепродукт – Кстово» 5-30-81, Полиция – 02, 5-93-96, Скорая помощь – 03, 5-37-51, Служба газа – 04, 5-55-24, Аварийная служба – 0,5;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(номера телефонов частных охранных организаций, диспетчерских и дежурных служб                     (города, района) 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Pr="005F67F7" w:rsidRDefault="00FD7DD7" w:rsidP="00B408B0">
      <w:pPr>
        <w:ind w:left="720"/>
      </w:pPr>
      <w:r>
        <w:rPr>
          <w:b/>
        </w:rPr>
        <w:t xml:space="preserve"> </w:t>
      </w:r>
      <w:r w:rsidRPr="005F67F7">
        <w:t xml:space="preserve">33 ПСЧ 27 ОФПС – 01, 5-15-27, (1 км.) ЕДДС – 5-00-55, 112  (2 км.) </w:t>
      </w:r>
    </w:p>
    <w:p w:rsidR="00FD7DD7" w:rsidRDefault="00FD7DD7" w:rsidP="00B408B0">
      <w:pPr>
        <w:ind w:left="720"/>
        <w:rPr>
          <w:sz w:val="20"/>
          <w:szCs w:val="20"/>
        </w:rPr>
      </w:pPr>
      <w:r>
        <w:rPr>
          <w:sz w:val="20"/>
          <w:szCs w:val="20"/>
        </w:rPr>
        <w:t>(наименование ближайших подразделений аварийно-спасательных служб и расстояние до них, км)</w:t>
      </w:r>
    </w:p>
    <w:p w:rsidR="00FD7DD7" w:rsidRDefault="00FD7DD7" w:rsidP="00B408B0">
      <w:pPr>
        <w:ind w:left="720"/>
        <w:rPr>
          <w:sz w:val="20"/>
          <w:szCs w:val="20"/>
        </w:rPr>
      </w:pPr>
    </w:p>
    <w:p w:rsidR="00FD7DD7" w:rsidRPr="009C7A29" w:rsidRDefault="00FD7DD7" w:rsidP="00005C48">
      <w:pPr>
        <w:numPr>
          <w:ilvl w:val="0"/>
          <w:numId w:val="7"/>
        </w:numPr>
        <w:rPr>
          <w:b/>
        </w:rPr>
      </w:pPr>
      <w:r w:rsidRPr="009C7A29">
        <w:rPr>
          <w:b/>
        </w:rPr>
        <w:t xml:space="preserve">Меры по инженерно-технической, физической защите и пожарной безопасности </w:t>
      </w:r>
      <w:r>
        <w:rPr>
          <w:b/>
        </w:rPr>
        <w:t>места массового пребывания людей</w:t>
      </w:r>
      <w:r w:rsidRPr="009C7A29">
        <w:rPr>
          <w:b/>
        </w:rPr>
        <w:t>:</w:t>
      </w:r>
    </w:p>
    <w:p w:rsidR="00FD7DD7" w:rsidRDefault="00FD7DD7" w:rsidP="004A7E16">
      <w:pPr>
        <w:ind w:left="720"/>
      </w:pPr>
    </w:p>
    <w:p w:rsidR="00FD7DD7" w:rsidRDefault="00FD7DD7" w:rsidP="00E96F42">
      <w:pPr>
        <w:ind w:left="720"/>
      </w:pPr>
      <w:r>
        <w:t>а) средств</w:t>
      </w:r>
      <w:r w:rsidRPr="0014283F">
        <w:t xml:space="preserve"> инженерно-технической укрепленности объекта (территории)</w:t>
      </w:r>
      <w:r>
        <w:t xml:space="preserve"> нет;</w:t>
      </w:r>
    </w:p>
    <w:p w:rsidR="00FD7DD7" w:rsidRDefault="00FD7DD7" w:rsidP="00E96F42">
      <w:pPr>
        <w:ind w:left="720"/>
      </w:pPr>
    </w:p>
    <w:p w:rsidR="00FD7DD7" w:rsidRDefault="00FD7DD7" w:rsidP="00E96F42">
      <w:pPr>
        <w:ind w:left="720"/>
      </w:pPr>
      <w:r>
        <w:t>б) с</w:t>
      </w:r>
      <w:r w:rsidRPr="0014283F">
        <w:t>истема оповещения и управления эвакуацией</w:t>
      </w:r>
      <w:r>
        <w:t xml:space="preserve"> людей при пожаре относится к 4 типу, который предусматривает речевое оповещение о пожаре, статические и динамические светоуказатели эвакуации. Настоящим рабочий проект предусматривает комплекс системы речевого оповещения на базе оборудования «</w:t>
      </w:r>
      <w:r w:rsidRPr="00E96F42">
        <w:t>Inter</w:t>
      </w:r>
      <w:r>
        <w:t>М», которое размещается на каждом этаже здания. Место размещения центрального оборудования предусматривает пребывание персонала, ведущего круглосуточное дежурство, поэтому сигналы о состоянии системы не передаются на иной круглосуточный пост. Система пожарной сигнализации, оповещения и управления эвакуацией людей при пожаре комплектуется источниками резервированного питания РИП – 12 – 3 А – 12В исп.0.1. РИП – 12 – 3А исп.01 комплектуется встроенной аккумуляторной батареей АКБ 12В 17А*ч. РИП – 12-3А исп. 01 обеспечивает работоспособность системы в течение 24 часов в дежурном режиме, не менее 3 часов в режиме тревоги. На путях эвакуации устанавливаются световые табло НБО – 3х1 220В-Р;</w:t>
      </w:r>
    </w:p>
    <w:p w:rsidR="00FD7DD7" w:rsidRDefault="00FD7DD7" w:rsidP="00E96F42">
      <w:pPr>
        <w:ind w:left="720"/>
      </w:pPr>
    </w:p>
    <w:p w:rsidR="00FD7DD7" w:rsidRDefault="00FD7DD7" w:rsidP="00E96F42">
      <w:pPr>
        <w:ind w:left="720"/>
      </w:pPr>
      <w:r>
        <w:t>в) в</w:t>
      </w:r>
      <w:r w:rsidRPr="00F34E64">
        <w:t xml:space="preserve"> учреждении 2 – входа, 10 аварийных выходов, 2- подъездные дороги, 10 – пу</w:t>
      </w:r>
      <w:r>
        <w:t>тей эвакуации, 2 – автомобиля (</w:t>
      </w:r>
      <w:r w:rsidRPr="00F34E64">
        <w:t xml:space="preserve">ГАЗ 33321, </w:t>
      </w:r>
      <w:r w:rsidRPr="00E96F42">
        <w:t>CITROEN</w:t>
      </w:r>
      <w:r w:rsidRPr="00F34E64">
        <w:t xml:space="preserve"> </w:t>
      </w:r>
      <w:r w:rsidRPr="00E96F42">
        <w:t>JAMPER</w:t>
      </w:r>
      <w:r w:rsidRPr="00F34E64">
        <w:t>)</w:t>
      </w:r>
      <w:r>
        <w:t>;</w:t>
      </w:r>
    </w:p>
    <w:p w:rsidR="00FD7DD7" w:rsidRDefault="00FD7DD7" w:rsidP="00E96F42">
      <w:pPr>
        <w:ind w:left="720"/>
      </w:pPr>
    </w:p>
    <w:p w:rsidR="00FD7DD7" w:rsidRDefault="00FD7DD7" w:rsidP="00E96F42">
      <w:pPr>
        <w:ind w:left="720"/>
      </w:pPr>
      <w:r>
        <w:t xml:space="preserve">г) в учреждении находится </w:t>
      </w:r>
      <w:r w:rsidRPr="00F34E64">
        <w:t>1 – укомплектованный медицинский пункт, находящийся на 1 этаже учреждения в районе бассейна, аптечки перво</w:t>
      </w:r>
      <w:r>
        <w:t>й медицинской помощи имеются, три</w:t>
      </w:r>
      <w:r w:rsidRPr="00F34E64">
        <w:t xml:space="preserve"> медицинских сестры в штатной численности</w:t>
      </w:r>
      <w:r>
        <w:t>;</w:t>
      </w:r>
    </w:p>
    <w:p w:rsidR="00FD7DD7" w:rsidRDefault="00FD7DD7" w:rsidP="00E96F42">
      <w:pPr>
        <w:ind w:left="720"/>
      </w:pPr>
    </w:p>
    <w:p w:rsidR="00FD7DD7" w:rsidRDefault="00FD7DD7" w:rsidP="00E96F42">
      <w:pPr>
        <w:ind w:left="720"/>
      </w:pPr>
      <w:r>
        <w:t>д) система видеонаблюдения – 24 видеокамеры (6 – уличных, 18 – внутри учреждения), монитор, видеорегистратор (архив видеозаписей в течение 30 дней).</w:t>
      </w:r>
    </w:p>
    <w:p w:rsidR="00FD7DD7" w:rsidRDefault="00FD7DD7" w:rsidP="00E96F42">
      <w:pPr>
        <w:ind w:left="720"/>
      </w:pPr>
      <w:r>
        <w:t xml:space="preserve"> С северо-запада к зданию учреждения примыкает территория стадиона «Торпедо», огражденная по периметру бетонным забором высотой 2 метра. Периметр учреждения находящийся на огражденной территории составляет 250 метров;</w:t>
      </w:r>
    </w:p>
    <w:p w:rsidR="00FD7DD7" w:rsidRPr="00F34E64" w:rsidRDefault="00FD7DD7" w:rsidP="00E96F42">
      <w:pPr>
        <w:ind w:left="720"/>
      </w:pPr>
    </w:p>
    <w:p w:rsidR="00FD7DD7" w:rsidRDefault="00FD7DD7" w:rsidP="00E96F42">
      <w:pPr>
        <w:ind w:left="720"/>
      </w:pPr>
      <w:r>
        <w:t xml:space="preserve">е) для </w:t>
      </w:r>
      <w:r w:rsidRPr="0014283F">
        <w:t>обеспечени</w:t>
      </w:r>
      <w:r>
        <w:t>я</w:t>
      </w:r>
      <w:r w:rsidRPr="0014283F">
        <w:t xml:space="preserve"> пожарной безопасности</w:t>
      </w:r>
      <w:r>
        <w:t xml:space="preserve"> </w:t>
      </w:r>
      <w:r w:rsidRPr="00F34E64">
        <w:t>ежемесячно проводится проверка срабатывани</w:t>
      </w:r>
      <w:r>
        <w:t xml:space="preserve">я </w:t>
      </w:r>
      <w:r w:rsidRPr="00F34E64">
        <w:t xml:space="preserve">АПС, своевременно проводится </w:t>
      </w:r>
      <w:r>
        <w:t>проверка аварийного освещения в</w:t>
      </w:r>
      <w:r w:rsidRPr="00F34E64">
        <w:t xml:space="preserve">нутри учреждения, осуществляется постоянный контроль за содержанием запасных выходов (в зимний период очистка от снега),  организовано дежурство должностными лицами согласно графика, разработан план противопожарных мероприятий на период 2015-2016 гг., осуществляется контроль за подъездными путями к пожарному гидранту, первичные средства пожаротушения (пожарные рукава, огнетушители) находятся в исправном состоянии. Пожарный гидрант расположен в 15 метрах от здания ледовой арены, </w:t>
      </w:r>
      <w:r>
        <w:t xml:space="preserve">(резервный пожарный гидрант находится </w:t>
      </w:r>
      <w:r w:rsidRPr="00F34E64">
        <w:t>в 70 метрах от учреждения, за проезжей частью ул. Мичурина (в районе территории Налоговой инспекции)</w:t>
      </w:r>
      <w:r>
        <w:t xml:space="preserve"> </w:t>
      </w:r>
      <w:r w:rsidRPr="00F34E64">
        <w:t xml:space="preserve">первичные средства для </w:t>
      </w:r>
      <w:r>
        <w:t>пожаротушения находятся внутри</w:t>
      </w:r>
      <w:r w:rsidRPr="00F34E64">
        <w:t xml:space="preserve"> здания (52 шкафа и 111 огнетушителей)</w:t>
      </w:r>
      <w:r>
        <w:t>.</w:t>
      </w:r>
    </w:p>
    <w:p w:rsidR="00FD7DD7" w:rsidRDefault="00FD7DD7" w:rsidP="00D10DF9">
      <w:pPr>
        <w:ind w:left="720"/>
        <w:jc w:val="both"/>
      </w:pPr>
    </w:p>
    <w:p w:rsidR="00FD7DD7" w:rsidRDefault="00FD7DD7" w:rsidP="003A586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Оценка остаточности мероприятий по защите критических элементов и потенциально опасных участков места массового пребывания граждан.</w:t>
      </w:r>
    </w:p>
    <w:p w:rsidR="00FD7DD7" w:rsidRDefault="00FD7DD7" w:rsidP="007B7B0C">
      <w:pPr>
        <w:ind w:left="720"/>
        <w:jc w:val="both"/>
        <w:rPr>
          <w:b/>
        </w:rPr>
      </w:pPr>
    </w:p>
    <w:tbl>
      <w:tblPr>
        <w:tblW w:w="96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647"/>
        <w:gridCol w:w="1512"/>
        <w:gridCol w:w="1440"/>
        <w:gridCol w:w="2251"/>
        <w:gridCol w:w="1284"/>
        <w:gridCol w:w="1083"/>
      </w:tblGrid>
      <w:tr w:rsidR="00FD7DD7" w:rsidTr="002370D7">
        <w:tc>
          <w:tcPr>
            <w:tcW w:w="441" w:type="dxa"/>
          </w:tcPr>
          <w:p w:rsidR="00FD7DD7" w:rsidRDefault="00FD7DD7" w:rsidP="00CC2FEF">
            <w:pPr>
              <w:jc w:val="both"/>
            </w:pPr>
            <w:r>
              <w:t>№</w:t>
            </w:r>
          </w:p>
        </w:tc>
        <w:tc>
          <w:tcPr>
            <w:tcW w:w="1647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12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 xml:space="preserve">Выполнение установленных требований </w:t>
            </w:r>
          </w:p>
        </w:tc>
        <w:tc>
          <w:tcPr>
            <w:tcW w:w="1440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2251" w:type="dxa"/>
          </w:tcPr>
          <w:p w:rsidR="00FD7DD7" w:rsidRDefault="00FD7DD7" w:rsidP="00CC2FEF">
            <w:pPr>
              <w:jc w:val="both"/>
            </w:pPr>
            <w:r w:rsidRPr="00CC2FEF">
              <w:rPr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1284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 xml:space="preserve">Вывод достаточности </w:t>
            </w:r>
          </w:p>
        </w:tc>
        <w:tc>
          <w:tcPr>
            <w:tcW w:w="1083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Компенсацион-ные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мероприятия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</w:p>
        </w:tc>
      </w:tr>
      <w:tr w:rsidR="00FD7DD7" w:rsidTr="002370D7">
        <w:tc>
          <w:tcPr>
            <w:tcW w:w="441" w:type="dxa"/>
          </w:tcPr>
          <w:p w:rsidR="00FD7DD7" w:rsidRDefault="00FD7DD7" w:rsidP="00CC2FEF">
            <w:pPr>
              <w:jc w:val="both"/>
            </w:pPr>
            <w:r>
              <w:t>1.</w:t>
            </w: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  <w:r>
              <w:t>2.</w:t>
            </w: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</w:tc>
        <w:tc>
          <w:tcPr>
            <w:tcW w:w="1647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 xml:space="preserve">Территория </w:t>
            </w:r>
            <w:r>
              <w:rPr>
                <w:sz w:val="20"/>
                <w:szCs w:val="20"/>
              </w:rPr>
              <w:t>МАУ «ФОК «Олимп»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МАУ «ФОК «Олимп»</w:t>
            </w:r>
          </w:p>
        </w:tc>
        <w:tc>
          <w:tcPr>
            <w:tcW w:w="1512" w:type="dxa"/>
          </w:tcPr>
          <w:p w:rsidR="00FD7DD7" w:rsidRPr="00CC2FEF" w:rsidRDefault="00FD7DD7" w:rsidP="00CC2FEF">
            <w:pPr>
              <w:jc w:val="center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center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center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center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center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яю</w:t>
            </w:r>
            <w:r w:rsidRPr="00CC2FEF">
              <w:rPr>
                <w:sz w:val="20"/>
                <w:szCs w:val="20"/>
              </w:rPr>
              <w:t>тся</w:t>
            </w:r>
          </w:p>
        </w:tc>
        <w:tc>
          <w:tcPr>
            <w:tcW w:w="1440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тех.</w:t>
            </w:r>
            <w:r w:rsidRPr="00CC2FEF">
              <w:rPr>
                <w:sz w:val="20"/>
                <w:szCs w:val="20"/>
              </w:rPr>
              <w:t xml:space="preserve"> персонал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Сотрудники полиции. Сотрудники группы быстрого реагирования</w:t>
            </w:r>
          </w:p>
        </w:tc>
        <w:tc>
          <w:tcPr>
            <w:tcW w:w="2251" w:type="dxa"/>
          </w:tcPr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Ежедневные обходы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 xml:space="preserve">Обучение сотрудников </w:t>
            </w: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Кажды</w:t>
            </w:r>
            <w:r>
              <w:rPr>
                <w:sz w:val="20"/>
                <w:szCs w:val="20"/>
              </w:rPr>
              <w:t xml:space="preserve">е шесть месяцев инструктажи </w:t>
            </w:r>
            <w:r w:rsidRPr="00CC2FE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персоналом учреждения</w:t>
            </w:r>
          </w:p>
        </w:tc>
        <w:tc>
          <w:tcPr>
            <w:tcW w:w="1284" w:type="dxa"/>
          </w:tcPr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Pr="00CC2FEF" w:rsidRDefault="00FD7DD7" w:rsidP="00CC2FEF">
            <w:pPr>
              <w:jc w:val="both"/>
              <w:rPr>
                <w:sz w:val="20"/>
                <w:szCs w:val="20"/>
              </w:rPr>
            </w:pPr>
            <w:r w:rsidRPr="00CC2FEF">
              <w:rPr>
                <w:sz w:val="20"/>
                <w:szCs w:val="20"/>
              </w:rPr>
              <w:t>достаточно</w:t>
            </w:r>
          </w:p>
        </w:tc>
        <w:tc>
          <w:tcPr>
            <w:tcW w:w="1083" w:type="dxa"/>
          </w:tcPr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CC2FEF">
            <w:pPr>
              <w:jc w:val="both"/>
            </w:pPr>
          </w:p>
          <w:p w:rsidR="00FD7DD7" w:rsidRDefault="00FD7DD7" w:rsidP="007B7B0C">
            <w:pPr>
              <w:jc w:val="both"/>
            </w:pPr>
            <w:r>
              <w:t xml:space="preserve">     -</w:t>
            </w:r>
          </w:p>
        </w:tc>
      </w:tr>
    </w:tbl>
    <w:p w:rsidR="00FD7DD7" w:rsidRPr="002370D7" w:rsidRDefault="00FD7DD7" w:rsidP="00F76EEB">
      <w:pPr>
        <w:ind w:left="900"/>
        <w:jc w:val="both"/>
        <w:rPr>
          <w:b/>
          <w:sz w:val="16"/>
          <w:szCs w:val="16"/>
        </w:rPr>
      </w:pPr>
    </w:p>
    <w:p w:rsidR="00FD7DD7" w:rsidRDefault="00FD7DD7" w:rsidP="00D565D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В</w:t>
      </w:r>
      <w:r w:rsidRPr="00D565D4">
        <w:rPr>
          <w:b/>
        </w:rPr>
        <w:t>ыводы о надежности о</w:t>
      </w:r>
      <w:r>
        <w:rPr>
          <w:b/>
        </w:rPr>
        <w:t>храны места массового пребывания граждан и рекомендации по укреплению его антитеррористической защищенности:</w:t>
      </w:r>
    </w:p>
    <w:p w:rsidR="00FD7DD7" w:rsidRDefault="00FD7DD7" w:rsidP="00D565D4">
      <w:pPr>
        <w:ind w:left="900"/>
        <w:jc w:val="both"/>
        <w:rPr>
          <w:b/>
        </w:rPr>
      </w:pPr>
    </w:p>
    <w:p w:rsidR="00FD7DD7" w:rsidRDefault="00FD7DD7" w:rsidP="00D565D4">
      <w:pPr>
        <w:ind w:left="900"/>
        <w:jc w:val="both"/>
      </w:pPr>
      <w:r>
        <w:t xml:space="preserve">а) Антитеррористической защищенность – удовлетворительно </w:t>
      </w:r>
    </w:p>
    <w:p w:rsidR="00FD7DD7" w:rsidRDefault="00FD7DD7" w:rsidP="00D565D4">
      <w:pPr>
        <w:ind w:left="900"/>
        <w:jc w:val="both"/>
      </w:pPr>
    </w:p>
    <w:p w:rsidR="00FD7DD7" w:rsidRDefault="00FD7DD7" w:rsidP="00D565D4">
      <w:pPr>
        <w:ind w:left="900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FD7DD7" w:rsidRDefault="00FD7DD7" w:rsidP="00D565D4">
      <w:pPr>
        <w:ind w:left="900"/>
        <w:jc w:val="both"/>
        <w:rPr>
          <w:sz w:val="20"/>
          <w:szCs w:val="20"/>
        </w:rPr>
      </w:pPr>
    </w:p>
    <w:p w:rsidR="00FD7DD7" w:rsidRDefault="00FD7DD7" w:rsidP="00D565D4">
      <w:pPr>
        <w:ind w:left="900"/>
        <w:jc w:val="both"/>
      </w:pPr>
      <w:r>
        <w:t xml:space="preserve">б) Укомплектовать пост охраны металлодетекторами, установить домофон на запасной выход тамбура № 141. </w:t>
      </w:r>
    </w:p>
    <w:p w:rsidR="00FD7DD7" w:rsidRDefault="00FD7DD7" w:rsidP="00D565D4">
      <w:pPr>
        <w:ind w:left="900"/>
        <w:jc w:val="both"/>
      </w:pPr>
    </w:p>
    <w:p w:rsidR="00FD7DD7" w:rsidRDefault="00FD7DD7" w:rsidP="00D565D4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</w:t>
      </w:r>
    </w:p>
    <w:p w:rsidR="00FD7DD7" w:rsidRDefault="00FD7DD7" w:rsidP="00D565D4">
      <w:pPr>
        <w:ind w:left="900"/>
        <w:jc w:val="both"/>
        <w:rPr>
          <w:sz w:val="20"/>
          <w:szCs w:val="20"/>
        </w:rPr>
      </w:pPr>
    </w:p>
    <w:p w:rsidR="00FD7DD7" w:rsidRDefault="00FD7DD7" w:rsidP="00324C4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Дополнительная информация.</w:t>
      </w:r>
    </w:p>
    <w:p w:rsidR="00FD7DD7" w:rsidRDefault="00FD7DD7" w:rsidP="00324C40">
      <w:pPr>
        <w:ind w:left="900"/>
        <w:jc w:val="both"/>
        <w:rPr>
          <w:b/>
        </w:rPr>
      </w:pPr>
    </w:p>
    <w:p w:rsidR="00FD7DD7" w:rsidRDefault="00FD7DD7" w:rsidP="00324C40">
      <w:pPr>
        <w:ind w:left="900"/>
        <w:jc w:val="both"/>
      </w:pPr>
      <w:r>
        <w:t>Принять меры по предотвращению стоянки автотранспорта у территории учреждения.</w:t>
      </w:r>
    </w:p>
    <w:p w:rsidR="00FD7DD7" w:rsidRDefault="00FD7DD7" w:rsidP="00324C40">
      <w:pPr>
        <w:ind w:left="900"/>
        <w:jc w:val="both"/>
      </w:pPr>
      <w:r>
        <w:rPr>
          <w:sz w:val="20"/>
          <w:szCs w:val="20"/>
        </w:rPr>
        <w:t xml:space="preserve"> (дополнительная информация с учетом особенностей места массового пребывания людей)</w:t>
      </w:r>
    </w:p>
    <w:p w:rsidR="00FD7DD7" w:rsidRDefault="00FD7DD7" w:rsidP="00324C40">
      <w:pPr>
        <w:ind w:left="900"/>
        <w:jc w:val="both"/>
      </w:pPr>
    </w:p>
    <w:p w:rsidR="00FD7DD7" w:rsidRDefault="00FD7DD7" w:rsidP="007B7B0C">
      <w:pPr>
        <w:jc w:val="both"/>
      </w:pPr>
      <w:r>
        <w:t>Приложения:</w:t>
      </w:r>
    </w:p>
    <w:p w:rsidR="00FD7DD7" w:rsidRDefault="00FD7DD7" w:rsidP="00324C40">
      <w:pPr>
        <w:ind w:left="900"/>
        <w:jc w:val="both"/>
      </w:pPr>
    </w:p>
    <w:p w:rsidR="00FD7DD7" w:rsidRDefault="00FD7DD7" w:rsidP="004922D5">
      <w:pPr>
        <w:numPr>
          <w:ilvl w:val="0"/>
          <w:numId w:val="3"/>
        </w:numPr>
        <w:jc w:val="both"/>
      </w:pPr>
      <w:r>
        <w:t>Акт обследования места массового пребывания граждан.</w:t>
      </w:r>
    </w:p>
    <w:p w:rsidR="00FD7DD7" w:rsidRDefault="00FD7DD7" w:rsidP="007B7B0C">
      <w:pPr>
        <w:numPr>
          <w:ilvl w:val="0"/>
          <w:numId w:val="3"/>
        </w:numPr>
        <w:jc w:val="both"/>
      </w:pPr>
      <w:r>
        <w:t>План – схема места массового пребывания людей с привязкой к местности и с  указанием расположения объектов, находящихся на территории места массового пребывания людей и в непосредственной близости к нему, постов охраны, маршрута патрулирования нарядов полиции, расположения инженерно-технических средств, мест отдыха (лавочек, скамеек, детских площадок, летних кафе и др.) мусорных контейнеров.</w:t>
      </w:r>
    </w:p>
    <w:p w:rsidR="00FD7DD7" w:rsidRDefault="00FD7DD7" w:rsidP="004922D5">
      <w:pPr>
        <w:numPr>
          <w:ilvl w:val="0"/>
          <w:numId w:val="3"/>
        </w:numPr>
        <w:jc w:val="both"/>
      </w:pPr>
      <w:r>
        <w:t>Схема коммуникаций места массового пребывания людей (водоснабжения, электроснабжения, газоснабжения и др.)</w:t>
      </w:r>
    </w:p>
    <w:p w:rsidR="00FD7DD7" w:rsidRDefault="00FD7DD7" w:rsidP="004922D5">
      <w:pPr>
        <w:numPr>
          <w:ilvl w:val="0"/>
          <w:numId w:val="3"/>
        </w:numPr>
        <w:jc w:val="both"/>
      </w:pPr>
      <w:r>
        <w:t>Инструкции при эвакуации людей.</w:t>
      </w:r>
    </w:p>
    <w:p w:rsidR="00FD7DD7" w:rsidRDefault="00FD7DD7" w:rsidP="004922D5">
      <w:pPr>
        <w:numPr>
          <w:ilvl w:val="0"/>
          <w:numId w:val="3"/>
        </w:numPr>
        <w:jc w:val="both"/>
      </w:pPr>
      <w:r>
        <w:t>Лист учета корректировок.</w:t>
      </w:r>
    </w:p>
    <w:p w:rsidR="00FD7DD7" w:rsidRDefault="00FD7DD7" w:rsidP="007770E7">
      <w:pPr>
        <w:ind w:left="900"/>
        <w:jc w:val="both"/>
      </w:pPr>
    </w:p>
    <w:p w:rsidR="00FD7DD7" w:rsidRDefault="00FD7DD7" w:rsidP="007770E7">
      <w:pPr>
        <w:ind w:left="900"/>
        <w:jc w:val="both"/>
      </w:pPr>
      <w:r>
        <w:t>Руководитель объекта _______________Л.Н. Кудряшов</w:t>
      </w:r>
    </w:p>
    <w:p w:rsidR="00FD7DD7" w:rsidRDefault="00FD7DD7" w:rsidP="007770E7">
      <w:pPr>
        <w:ind w:left="900"/>
        <w:jc w:val="both"/>
      </w:pPr>
    </w:p>
    <w:p w:rsidR="00FD7DD7" w:rsidRDefault="00FD7DD7" w:rsidP="001373A4">
      <w:pPr>
        <w:ind w:left="900"/>
        <w:jc w:val="both"/>
      </w:pPr>
      <w:r>
        <w:t xml:space="preserve">Составлен «_____»____________ 20___г. </w:t>
      </w:r>
    </w:p>
    <w:p w:rsidR="00FD7DD7" w:rsidRDefault="00FD7DD7" w:rsidP="001373A4">
      <w:pPr>
        <w:ind w:left="900"/>
        <w:jc w:val="both"/>
      </w:pPr>
    </w:p>
    <w:p w:rsidR="00FD7DD7" w:rsidRDefault="00FD7DD7" w:rsidP="002370D7">
      <w:pPr>
        <w:ind w:left="900"/>
        <w:jc w:val="both"/>
      </w:pPr>
      <w:r>
        <w:t>Актуализирован «______»____________20___г.</w:t>
      </w:r>
    </w:p>
    <w:p w:rsidR="00FD7DD7" w:rsidRDefault="00FD7DD7" w:rsidP="001373A4">
      <w:pPr>
        <w:ind w:left="900"/>
        <w:jc w:val="both"/>
      </w:pPr>
      <w:r>
        <w:t>Сведения о корректировке паспорта безопасности</w:t>
      </w:r>
    </w:p>
    <w:p w:rsidR="00FD7DD7" w:rsidRDefault="00FD7DD7" w:rsidP="001373A4">
      <w:pPr>
        <w:ind w:left="900"/>
        <w:jc w:val="both"/>
      </w:pPr>
    </w:p>
    <w:p w:rsidR="00FD7DD7" w:rsidRDefault="00FD7DD7" w:rsidP="001373A4">
      <w:pPr>
        <w:ind w:left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  <w:r>
              <w:t xml:space="preserve">Дата </w:t>
            </w:r>
          </w:p>
          <w:p w:rsidR="00FD7DD7" w:rsidRDefault="00FD7DD7" w:rsidP="001F4303">
            <w:pPr>
              <w:jc w:val="both"/>
            </w:pPr>
            <w:r>
              <w:t>корректировки</w:t>
            </w: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  <w:r>
              <w:t>Должность</w:t>
            </w:r>
          </w:p>
          <w:p w:rsidR="00FD7DD7" w:rsidRDefault="00FD7DD7" w:rsidP="001F4303">
            <w:pPr>
              <w:jc w:val="both"/>
            </w:pPr>
            <w:r>
              <w:t>Ф.И.О.</w:t>
            </w: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  <w:r>
              <w:t>Корректируемый</w:t>
            </w:r>
          </w:p>
          <w:p w:rsidR="00FD7DD7" w:rsidRDefault="00FD7DD7" w:rsidP="001F4303">
            <w:pPr>
              <w:jc w:val="both"/>
            </w:pPr>
            <w:r>
              <w:t>раздел</w:t>
            </w: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  <w:r>
              <w:t>Подпись</w:t>
            </w: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  <w:tr w:rsidR="00FD7DD7" w:rsidTr="001F4303">
        <w:tc>
          <w:tcPr>
            <w:tcW w:w="2392" w:type="dxa"/>
          </w:tcPr>
          <w:p w:rsidR="00FD7DD7" w:rsidRDefault="00FD7DD7" w:rsidP="001F4303">
            <w:pPr>
              <w:jc w:val="both"/>
            </w:pPr>
          </w:p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  <w:tc>
          <w:tcPr>
            <w:tcW w:w="2393" w:type="dxa"/>
          </w:tcPr>
          <w:p w:rsidR="00FD7DD7" w:rsidRDefault="00FD7DD7" w:rsidP="001F4303">
            <w:pPr>
              <w:jc w:val="both"/>
            </w:pPr>
          </w:p>
        </w:tc>
      </w:tr>
    </w:tbl>
    <w:p w:rsidR="00FD7DD7" w:rsidRDefault="00FD7DD7" w:rsidP="001373A4">
      <w:pPr>
        <w:jc w:val="both"/>
      </w:pPr>
    </w:p>
    <w:p w:rsidR="00FD7DD7" w:rsidRPr="00D565D4" w:rsidRDefault="00FD7DD7" w:rsidP="001373A4">
      <w:pPr>
        <w:ind w:left="900"/>
        <w:jc w:val="both"/>
      </w:pPr>
    </w:p>
    <w:p w:rsidR="00FD7DD7" w:rsidRPr="00D565D4" w:rsidRDefault="00FD7DD7" w:rsidP="00D565D4">
      <w:pPr>
        <w:ind w:left="900"/>
        <w:jc w:val="both"/>
      </w:pPr>
    </w:p>
    <w:p w:rsidR="00FD7DD7" w:rsidRPr="00F76EEB" w:rsidRDefault="00FD7DD7" w:rsidP="00F76EEB">
      <w:pPr>
        <w:ind w:left="900"/>
        <w:jc w:val="both"/>
      </w:pPr>
    </w:p>
    <w:p w:rsidR="00FD7DD7" w:rsidRDefault="00FD7DD7" w:rsidP="00D10DF9">
      <w:pPr>
        <w:ind w:left="720"/>
        <w:jc w:val="both"/>
        <w:rPr>
          <w:sz w:val="20"/>
          <w:szCs w:val="20"/>
        </w:rPr>
      </w:pPr>
    </w:p>
    <w:p w:rsidR="00FD7DD7" w:rsidRPr="009C7A29" w:rsidRDefault="00FD7DD7" w:rsidP="00D10DF9">
      <w:pPr>
        <w:ind w:left="720"/>
        <w:jc w:val="both"/>
      </w:pPr>
    </w:p>
    <w:p w:rsidR="00FD7DD7" w:rsidRDefault="00FD7DD7" w:rsidP="00D10DF9">
      <w:pPr>
        <w:ind w:left="720"/>
        <w:jc w:val="both"/>
      </w:pPr>
    </w:p>
    <w:p w:rsidR="00FD7DD7" w:rsidRDefault="00FD7DD7" w:rsidP="00D10DF9">
      <w:pPr>
        <w:ind w:left="720"/>
        <w:jc w:val="both"/>
      </w:pPr>
    </w:p>
    <w:p w:rsidR="00FD7DD7" w:rsidRDefault="00FD7DD7" w:rsidP="00CE5A90">
      <w:pPr>
        <w:jc w:val="both"/>
      </w:pPr>
    </w:p>
    <w:p w:rsidR="00FD7DD7" w:rsidRDefault="00FD7DD7" w:rsidP="00D10DF9">
      <w:pPr>
        <w:ind w:left="720"/>
        <w:jc w:val="both"/>
      </w:pPr>
    </w:p>
    <w:p w:rsidR="00FD7DD7" w:rsidRPr="004A7E16" w:rsidRDefault="00FD7DD7" w:rsidP="00D10DF9">
      <w:pPr>
        <w:ind w:left="720"/>
        <w:jc w:val="both"/>
      </w:pPr>
    </w:p>
    <w:p w:rsidR="00FD7DD7" w:rsidRDefault="00FD7DD7" w:rsidP="00B408B0">
      <w:pPr>
        <w:ind w:left="720"/>
      </w:pPr>
    </w:p>
    <w:p w:rsidR="00FD7DD7" w:rsidRDefault="00FD7DD7" w:rsidP="00BE4325">
      <w:bookmarkStart w:id="0" w:name="_GoBack"/>
      <w:bookmarkEnd w:id="0"/>
    </w:p>
    <w:p w:rsidR="00FD7DD7" w:rsidRDefault="00FD7DD7" w:rsidP="00871B24">
      <w:pPr>
        <w:rPr>
          <w:b/>
        </w:rPr>
      </w:pPr>
    </w:p>
    <w:p w:rsidR="00FD7DD7" w:rsidRPr="00871B24" w:rsidRDefault="00FD7DD7" w:rsidP="00B408B0">
      <w:pPr>
        <w:ind w:left="720"/>
        <w:rPr>
          <w:b/>
          <w:sz w:val="20"/>
          <w:szCs w:val="20"/>
        </w:rPr>
      </w:pPr>
    </w:p>
    <w:p w:rsidR="00FD7DD7" w:rsidRPr="00294664" w:rsidRDefault="00FD7DD7" w:rsidP="00B408B0">
      <w:pPr>
        <w:ind w:left="720"/>
      </w:pPr>
    </w:p>
    <w:p w:rsidR="00FD7DD7" w:rsidRPr="00294664" w:rsidRDefault="00FD7DD7" w:rsidP="00B408B0">
      <w:pPr>
        <w:ind w:left="720"/>
        <w:rPr>
          <w:sz w:val="20"/>
          <w:szCs w:val="20"/>
        </w:rPr>
      </w:pPr>
    </w:p>
    <w:p w:rsidR="00FD7DD7" w:rsidRPr="00294664" w:rsidRDefault="00FD7DD7" w:rsidP="00294664"/>
    <w:sectPr w:rsidR="00FD7DD7" w:rsidRPr="00294664" w:rsidSect="002370D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B0"/>
    <w:multiLevelType w:val="hybridMultilevel"/>
    <w:tmpl w:val="325AFE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17732"/>
    <w:multiLevelType w:val="hybridMultilevel"/>
    <w:tmpl w:val="263ADC92"/>
    <w:lvl w:ilvl="0" w:tplc="70EEC62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5429"/>
    <w:multiLevelType w:val="hybridMultilevel"/>
    <w:tmpl w:val="9252D2F2"/>
    <w:lvl w:ilvl="0" w:tplc="45088F2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CB093E"/>
    <w:multiLevelType w:val="hybridMultilevel"/>
    <w:tmpl w:val="C960F5F0"/>
    <w:lvl w:ilvl="0" w:tplc="A034901A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456BB2"/>
    <w:multiLevelType w:val="hybridMultilevel"/>
    <w:tmpl w:val="D6AC2766"/>
    <w:lvl w:ilvl="0" w:tplc="444EE51A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F2701D5"/>
    <w:multiLevelType w:val="hybridMultilevel"/>
    <w:tmpl w:val="65DAB786"/>
    <w:lvl w:ilvl="0" w:tplc="383812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3C5BC0"/>
    <w:multiLevelType w:val="hybridMultilevel"/>
    <w:tmpl w:val="324AB3EC"/>
    <w:lvl w:ilvl="0" w:tplc="361A0E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22"/>
    <w:rsid w:val="00003DBC"/>
    <w:rsid w:val="00005C48"/>
    <w:rsid w:val="00020177"/>
    <w:rsid w:val="00065873"/>
    <w:rsid w:val="000661E3"/>
    <w:rsid w:val="000B2E81"/>
    <w:rsid w:val="000B56A7"/>
    <w:rsid w:val="000C7408"/>
    <w:rsid w:val="000D384E"/>
    <w:rsid w:val="000D6E7D"/>
    <w:rsid w:val="001373A4"/>
    <w:rsid w:val="0014283F"/>
    <w:rsid w:val="001560C2"/>
    <w:rsid w:val="001A625A"/>
    <w:rsid w:val="001C08F2"/>
    <w:rsid w:val="001D6EB9"/>
    <w:rsid w:val="001F4303"/>
    <w:rsid w:val="00217489"/>
    <w:rsid w:val="00226365"/>
    <w:rsid w:val="00236205"/>
    <w:rsid w:val="002370D7"/>
    <w:rsid w:val="00243268"/>
    <w:rsid w:val="00250AE9"/>
    <w:rsid w:val="00251217"/>
    <w:rsid w:val="0025433A"/>
    <w:rsid w:val="002647F1"/>
    <w:rsid w:val="0028076C"/>
    <w:rsid w:val="00291A21"/>
    <w:rsid w:val="00294664"/>
    <w:rsid w:val="002972C2"/>
    <w:rsid w:val="002B6732"/>
    <w:rsid w:val="002F0BE7"/>
    <w:rsid w:val="0031400A"/>
    <w:rsid w:val="003167D4"/>
    <w:rsid w:val="00323647"/>
    <w:rsid w:val="00324C40"/>
    <w:rsid w:val="003726CE"/>
    <w:rsid w:val="003A48B0"/>
    <w:rsid w:val="003A5860"/>
    <w:rsid w:val="003B5AF6"/>
    <w:rsid w:val="003E42BD"/>
    <w:rsid w:val="003F01DA"/>
    <w:rsid w:val="003F2155"/>
    <w:rsid w:val="003F712A"/>
    <w:rsid w:val="00432AF7"/>
    <w:rsid w:val="00440B8F"/>
    <w:rsid w:val="004922D5"/>
    <w:rsid w:val="004A7E16"/>
    <w:rsid w:val="004B6647"/>
    <w:rsid w:val="004C20E2"/>
    <w:rsid w:val="004D47E6"/>
    <w:rsid w:val="004D7190"/>
    <w:rsid w:val="004E7E54"/>
    <w:rsid w:val="0051362C"/>
    <w:rsid w:val="0052443E"/>
    <w:rsid w:val="00534F79"/>
    <w:rsid w:val="005419E6"/>
    <w:rsid w:val="0055695A"/>
    <w:rsid w:val="00561D58"/>
    <w:rsid w:val="0058529A"/>
    <w:rsid w:val="00593819"/>
    <w:rsid w:val="005B214D"/>
    <w:rsid w:val="005B5157"/>
    <w:rsid w:val="005C1128"/>
    <w:rsid w:val="005D1863"/>
    <w:rsid w:val="005D7B15"/>
    <w:rsid w:val="005F44BE"/>
    <w:rsid w:val="005F67F7"/>
    <w:rsid w:val="00641CAD"/>
    <w:rsid w:val="00680287"/>
    <w:rsid w:val="00680BB9"/>
    <w:rsid w:val="006D4F42"/>
    <w:rsid w:val="006F7ECE"/>
    <w:rsid w:val="00704482"/>
    <w:rsid w:val="00716777"/>
    <w:rsid w:val="00755081"/>
    <w:rsid w:val="007725D5"/>
    <w:rsid w:val="007770E7"/>
    <w:rsid w:val="007938B7"/>
    <w:rsid w:val="00797265"/>
    <w:rsid w:val="007B7B0C"/>
    <w:rsid w:val="007C718F"/>
    <w:rsid w:val="007E421A"/>
    <w:rsid w:val="007E6282"/>
    <w:rsid w:val="007E7593"/>
    <w:rsid w:val="007F27F7"/>
    <w:rsid w:val="00845243"/>
    <w:rsid w:val="00871B24"/>
    <w:rsid w:val="0088376B"/>
    <w:rsid w:val="008C792E"/>
    <w:rsid w:val="008F1C08"/>
    <w:rsid w:val="009029D7"/>
    <w:rsid w:val="009049EC"/>
    <w:rsid w:val="009164BC"/>
    <w:rsid w:val="0094400C"/>
    <w:rsid w:val="00972C22"/>
    <w:rsid w:val="00976C81"/>
    <w:rsid w:val="00980B65"/>
    <w:rsid w:val="009A6DA7"/>
    <w:rsid w:val="009C7A29"/>
    <w:rsid w:val="009E0AB6"/>
    <w:rsid w:val="009F0716"/>
    <w:rsid w:val="009F45EB"/>
    <w:rsid w:val="00A0184F"/>
    <w:rsid w:val="00A24A38"/>
    <w:rsid w:val="00A32D3E"/>
    <w:rsid w:val="00A555DA"/>
    <w:rsid w:val="00A70F54"/>
    <w:rsid w:val="00AC38DC"/>
    <w:rsid w:val="00AD058A"/>
    <w:rsid w:val="00AD3B6A"/>
    <w:rsid w:val="00AE648B"/>
    <w:rsid w:val="00AF324D"/>
    <w:rsid w:val="00B0107B"/>
    <w:rsid w:val="00B056DE"/>
    <w:rsid w:val="00B408B0"/>
    <w:rsid w:val="00B8241F"/>
    <w:rsid w:val="00B87CE2"/>
    <w:rsid w:val="00B90001"/>
    <w:rsid w:val="00BA20F3"/>
    <w:rsid w:val="00BD1BA7"/>
    <w:rsid w:val="00BE4325"/>
    <w:rsid w:val="00C22D08"/>
    <w:rsid w:val="00C87A9D"/>
    <w:rsid w:val="00CC2FEF"/>
    <w:rsid w:val="00CC76D7"/>
    <w:rsid w:val="00CD4916"/>
    <w:rsid w:val="00CD5FC7"/>
    <w:rsid w:val="00CE5A90"/>
    <w:rsid w:val="00D07277"/>
    <w:rsid w:val="00D10DF9"/>
    <w:rsid w:val="00D10E2F"/>
    <w:rsid w:val="00D565D4"/>
    <w:rsid w:val="00D73B15"/>
    <w:rsid w:val="00D741C5"/>
    <w:rsid w:val="00DD5E40"/>
    <w:rsid w:val="00DE51BB"/>
    <w:rsid w:val="00DF3D5F"/>
    <w:rsid w:val="00DF7B00"/>
    <w:rsid w:val="00E007AF"/>
    <w:rsid w:val="00E24479"/>
    <w:rsid w:val="00E24CC6"/>
    <w:rsid w:val="00E47B7A"/>
    <w:rsid w:val="00E57010"/>
    <w:rsid w:val="00E6046B"/>
    <w:rsid w:val="00E615C1"/>
    <w:rsid w:val="00E63AB9"/>
    <w:rsid w:val="00E66321"/>
    <w:rsid w:val="00E9014B"/>
    <w:rsid w:val="00E9688D"/>
    <w:rsid w:val="00E96F42"/>
    <w:rsid w:val="00EA6719"/>
    <w:rsid w:val="00EA72C5"/>
    <w:rsid w:val="00EB3451"/>
    <w:rsid w:val="00EE0D77"/>
    <w:rsid w:val="00EE2D09"/>
    <w:rsid w:val="00EE46DA"/>
    <w:rsid w:val="00F02F83"/>
    <w:rsid w:val="00F16D24"/>
    <w:rsid w:val="00F24296"/>
    <w:rsid w:val="00F256C0"/>
    <w:rsid w:val="00F34E64"/>
    <w:rsid w:val="00F424FB"/>
    <w:rsid w:val="00F5245D"/>
    <w:rsid w:val="00F76B81"/>
    <w:rsid w:val="00F76EEB"/>
    <w:rsid w:val="00F76FF6"/>
    <w:rsid w:val="00F9136A"/>
    <w:rsid w:val="00F954DB"/>
    <w:rsid w:val="00F9572D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64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BC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EE2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1733</TotalTime>
  <Pages>8</Pages>
  <Words>2370</Words>
  <Characters>13512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«Утверждаю»</dc:title>
  <dc:subject/>
  <dc:creator>Пользователь</dc:creator>
  <cp:keywords/>
  <dc:description/>
  <cp:lastModifiedBy>User</cp:lastModifiedBy>
  <cp:revision>46</cp:revision>
  <cp:lastPrinted>2017-06-30T10:54:00Z</cp:lastPrinted>
  <dcterms:created xsi:type="dcterms:W3CDTF">2015-11-20T06:36:00Z</dcterms:created>
  <dcterms:modified xsi:type="dcterms:W3CDTF">2017-06-30T11:56:00Z</dcterms:modified>
</cp:coreProperties>
</file>